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46599" w14:textId="285AB431" w:rsidR="00DF5B23" w:rsidRDefault="00DD7BCB">
      <w:pPr>
        <w:suppressAutoHyphens/>
        <w:jc w:val="center"/>
        <w:rPr>
          <w:b/>
        </w:rPr>
      </w:pPr>
      <w:r>
        <w:rPr>
          <w:b/>
        </w:rPr>
        <w:t>Terms of Reference for Individual Consultant</w:t>
      </w:r>
    </w:p>
    <w:p w14:paraId="7AA4B285" w14:textId="74C45F76" w:rsidR="00DF5B23" w:rsidRDefault="005A3A04">
      <w:pPr>
        <w:suppressAutoHyphens/>
        <w:jc w:val="center"/>
        <w:rPr>
          <w:b/>
          <w:lang w:val="en-US"/>
        </w:rPr>
      </w:pPr>
      <w:r>
        <w:rPr>
          <w:b/>
          <w:lang w:val="en-US"/>
        </w:rPr>
        <w:t xml:space="preserve">Population and Development </w:t>
      </w:r>
      <w:r w:rsidR="00594DBA">
        <w:rPr>
          <w:b/>
          <w:lang w:val="en-US"/>
        </w:rPr>
        <w:t xml:space="preserve">Analyst - </w:t>
      </w:r>
      <w:r>
        <w:rPr>
          <w:b/>
          <w:lang w:val="en-US"/>
        </w:rPr>
        <w:t>MTU</w:t>
      </w:r>
    </w:p>
    <w:p w14:paraId="56D38E85" w14:textId="77777777" w:rsidR="00DF5B23" w:rsidRDefault="00DF5B23">
      <w:pPr>
        <w:suppressAutoHyphens/>
        <w:jc w:val="center"/>
        <w:rPr>
          <w:b/>
          <w:sz w:val="16"/>
          <w:szCs w:val="16"/>
        </w:rPr>
      </w:pPr>
    </w:p>
    <w:tbl>
      <w:tblPr>
        <w:tblW w:w="10440" w:type="dxa"/>
        <w:tblInd w:w="-303" w:type="dxa"/>
        <w:tblLayout w:type="fixed"/>
        <w:tblCellMar>
          <w:left w:w="177" w:type="dxa"/>
          <w:right w:w="177" w:type="dxa"/>
        </w:tblCellMar>
        <w:tblLook w:val="04A0" w:firstRow="1" w:lastRow="0" w:firstColumn="1" w:lastColumn="0" w:noHBand="0" w:noVBand="1"/>
      </w:tblPr>
      <w:tblGrid>
        <w:gridCol w:w="1840"/>
        <w:gridCol w:w="8600"/>
      </w:tblGrid>
      <w:tr w:rsidR="00DF5B23" w14:paraId="405AA15B" w14:textId="77777777" w:rsidTr="00DD7BCB">
        <w:trPr>
          <w:trHeight w:val="216"/>
          <w:tblHeader/>
        </w:trPr>
        <w:tc>
          <w:tcPr>
            <w:tcW w:w="10440" w:type="dxa"/>
            <w:gridSpan w:val="2"/>
            <w:tcBorders>
              <w:top w:val="double" w:sz="6" w:space="0" w:color="auto"/>
              <w:left w:val="double" w:sz="6" w:space="0" w:color="auto"/>
              <w:bottom w:val="double" w:sz="6" w:space="0" w:color="auto"/>
              <w:right w:val="double" w:sz="6" w:space="0" w:color="auto"/>
            </w:tcBorders>
            <w:shd w:val="clear" w:color="auto" w:fill="E6E6E6"/>
          </w:tcPr>
          <w:p w14:paraId="084E768F" w14:textId="77777777" w:rsidR="00DF5B23" w:rsidRDefault="00DD7BCB">
            <w:pPr>
              <w:tabs>
                <w:tab w:val="left" w:pos="-720"/>
              </w:tabs>
              <w:suppressAutoHyphens/>
              <w:spacing w:before="109" w:after="54"/>
              <w:rPr>
                <w:b/>
                <w:sz w:val="18"/>
                <w:szCs w:val="18"/>
              </w:rPr>
            </w:pPr>
            <w:r>
              <w:rPr>
                <w:b/>
                <w:sz w:val="18"/>
                <w:szCs w:val="18"/>
              </w:rPr>
              <w:t>TERMS OF REFERENCE (to be completed by Hiring Office)</w:t>
            </w:r>
          </w:p>
        </w:tc>
      </w:tr>
      <w:tr w:rsidR="00DF5B23" w14:paraId="4C0802BC" w14:textId="77777777" w:rsidTr="004A4012">
        <w:tblPrEx>
          <w:tblCellMar>
            <w:left w:w="148" w:type="dxa"/>
            <w:right w:w="148" w:type="dxa"/>
          </w:tblCellMar>
        </w:tblPrEx>
        <w:trPr>
          <w:trHeight w:val="423"/>
        </w:trPr>
        <w:tc>
          <w:tcPr>
            <w:tcW w:w="1840" w:type="dxa"/>
            <w:tcBorders>
              <w:top w:val="single" w:sz="6" w:space="0" w:color="auto"/>
              <w:left w:val="double" w:sz="6" w:space="0" w:color="auto"/>
              <w:bottom w:val="single" w:sz="4" w:space="0" w:color="auto"/>
            </w:tcBorders>
          </w:tcPr>
          <w:p w14:paraId="7160C88D" w14:textId="77777777" w:rsidR="00DF5B23" w:rsidRDefault="00DD7BCB">
            <w:pPr>
              <w:tabs>
                <w:tab w:val="left" w:pos="-720"/>
              </w:tabs>
              <w:suppressAutoHyphens/>
              <w:spacing w:before="40" w:after="54"/>
              <w:rPr>
                <w:sz w:val="18"/>
                <w:szCs w:val="18"/>
              </w:rPr>
            </w:pPr>
            <w:r>
              <w:rPr>
                <w:sz w:val="18"/>
                <w:szCs w:val="18"/>
              </w:rPr>
              <w:t>Hiring Office:</w:t>
            </w:r>
          </w:p>
        </w:tc>
        <w:tc>
          <w:tcPr>
            <w:tcW w:w="8600" w:type="dxa"/>
            <w:tcBorders>
              <w:top w:val="single" w:sz="6" w:space="0" w:color="auto"/>
              <w:left w:val="single" w:sz="6" w:space="0" w:color="auto"/>
              <w:bottom w:val="single" w:sz="4" w:space="0" w:color="auto"/>
              <w:right w:val="double" w:sz="6" w:space="0" w:color="auto"/>
            </w:tcBorders>
          </w:tcPr>
          <w:p w14:paraId="61A558AC" w14:textId="73F0D28B" w:rsidR="00DF5B23" w:rsidRPr="00E73700" w:rsidRDefault="00DD7BCB" w:rsidP="00E73700">
            <w:pPr>
              <w:tabs>
                <w:tab w:val="left" w:pos="-720"/>
              </w:tabs>
              <w:suppressAutoHyphens/>
              <w:spacing w:before="40" w:after="54"/>
              <w:rPr>
                <w:sz w:val="18"/>
                <w:szCs w:val="18"/>
                <w:lang w:val="en-US"/>
              </w:rPr>
            </w:pPr>
            <w:r>
              <w:rPr>
                <w:sz w:val="18"/>
                <w:szCs w:val="18"/>
                <w:lang w:val="en-US"/>
              </w:rPr>
              <w:t>UNFPA Islamabad</w:t>
            </w:r>
          </w:p>
        </w:tc>
      </w:tr>
      <w:tr w:rsidR="00DF5B23" w14:paraId="34C2C1A7" w14:textId="77777777" w:rsidTr="003976EA">
        <w:tblPrEx>
          <w:tblCellMar>
            <w:left w:w="148" w:type="dxa"/>
            <w:right w:w="148" w:type="dxa"/>
          </w:tblCellMar>
        </w:tblPrEx>
        <w:trPr>
          <w:trHeight w:val="5178"/>
        </w:trPr>
        <w:tc>
          <w:tcPr>
            <w:tcW w:w="1840" w:type="dxa"/>
            <w:tcBorders>
              <w:top w:val="single" w:sz="6" w:space="0" w:color="auto"/>
              <w:left w:val="double" w:sz="6" w:space="0" w:color="auto"/>
              <w:bottom w:val="single" w:sz="6" w:space="0" w:color="auto"/>
            </w:tcBorders>
          </w:tcPr>
          <w:p w14:paraId="20A4DCB7" w14:textId="77777777" w:rsidR="00DF5B23" w:rsidRDefault="00DD7BCB">
            <w:pPr>
              <w:tabs>
                <w:tab w:val="left" w:pos="-720"/>
              </w:tabs>
              <w:suppressAutoHyphens/>
              <w:spacing w:before="40" w:after="54"/>
              <w:jc w:val="both"/>
              <w:rPr>
                <w:sz w:val="18"/>
                <w:szCs w:val="18"/>
              </w:rPr>
            </w:pPr>
            <w:r>
              <w:rPr>
                <w:sz w:val="18"/>
                <w:szCs w:val="18"/>
              </w:rPr>
              <w:t>Background:</w:t>
            </w:r>
          </w:p>
        </w:tc>
        <w:tc>
          <w:tcPr>
            <w:tcW w:w="8600" w:type="dxa"/>
            <w:tcBorders>
              <w:top w:val="single" w:sz="6" w:space="0" w:color="auto"/>
              <w:left w:val="single" w:sz="6" w:space="0" w:color="auto"/>
              <w:bottom w:val="single" w:sz="6" w:space="0" w:color="auto"/>
              <w:right w:val="double" w:sz="6" w:space="0" w:color="auto"/>
            </w:tcBorders>
          </w:tcPr>
          <w:p w14:paraId="6F97B0A6" w14:textId="77777777" w:rsidR="00594DBA" w:rsidRPr="00594DBA" w:rsidRDefault="00594DBA" w:rsidP="00594DBA">
            <w:pPr>
              <w:tabs>
                <w:tab w:val="left" w:pos="-720"/>
              </w:tabs>
              <w:suppressAutoHyphens/>
              <w:spacing w:before="100" w:beforeAutospacing="1" w:after="54"/>
              <w:jc w:val="both"/>
              <w:rPr>
                <w:sz w:val="18"/>
                <w:szCs w:val="18"/>
              </w:rPr>
            </w:pPr>
            <w:r w:rsidRPr="00594DBA">
              <w:rPr>
                <w:sz w:val="18"/>
                <w:szCs w:val="18"/>
              </w:rPr>
              <w:t xml:space="preserve">Pakistan's demographic dynamics continue to influence the country's economic development, human capital, social services, employment, education, health systems, urbanization, climate resilience and sustainable development. Recognizing population as a national development priority requiring coordinated multisectoral action, the Government of Pakistan has recently established the </w:t>
            </w:r>
            <w:r w:rsidRPr="00594DBA">
              <w:rPr>
                <w:b/>
                <w:bCs/>
                <w:sz w:val="18"/>
                <w:szCs w:val="18"/>
              </w:rPr>
              <w:t>National Population Council (NPC)</w:t>
            </w:r>
            <w:r w:rsidRPr="00594DBA">
              <w:rPr>
                <w:sz w:val="18"/>
                <w:szCs w:val="18"/>
              </w:rPr>
              <w:t xml:space="preserve">, chaired by the Prime Minister, to provide strategic policy direction and oversight on population and development issues. To facilitate implementation of the Council's strategic decisions, an </w:t>
            </w:r>
            <w:r w:rsidRPr="00594DBA">
              <w:rPr>
                <w:b/>
                <w:bCs/>
                <w:sz w:val="18"/>
                <w:szCs w:val="18"/>
              </w:rPr>
              <w:t>Executive Committee (EC)</w:t>
            </w:r>
            <w:r w:rsidRPr="00594DBA">
              <w:rPr>
                <w:sz w:val="18"/>
                <w:szCs w:val="18"/>
              </w:rPr>
              <w:t xml:space="preserve"> has also been constituted under the chairmanship of the Minister for Planning, Development and Special Initiatives.</w:t>
            </w:r>
          </w:p>
          <w:p w14:paraId="2960C5A5" w14:textId="77777777" w:rsidR="00594DBA" w:rsidRPr="00594DBA" w:rsidRDefault="00594DBA" w:rsidP="00594DBA">
            <w:pPr>
              <w:tabs>
                <w:tab w:val="left" w:pos="-720"/>
              </w:tabs>
              <w:suppressAutoHyphens/>
              <w:spacing w:before="100" w:beforeAutospacing="1" w:after="54"/>
              <w:jc w:val="both"/>
              <w:rPr>
                <w:sz w:val="18"/>
                <w:szCs w:val="18"/>
              </w:rPr>
            </w:pPr>
            <w:r w:rsidRPr="00594DBA">
              <w:rPr>
                <w:sz w:val="18"/>
                <w:szCs w:val="18"/>
              </w:rPr>
              <w:t xml:space="preserve">The Ministry of Planning, Development and Special Initiatives (MoPD&amp;SI) has been designated as the Secretariat of both the National Population Council and the Executive Committee. To effectively discharge these Secretariat functions, the Ministry has established a dedicated </w:t>
            </w:r>
            <w:r w:rsidRPr="00594DBA">
              <w:rPr>
                <w:b/>
                <w:bCs/>
                <w:sz w:val="18"/>
                <w:szCs w:val="18"/>
              </w:rPr>
              <w:t>Monitoring and Tracking Unit (MTU)</w:t>
            </w:r>
            <w:r w:rsidRPr="00594DBA">
              <w:rPr>
                <w:sz w:val="18"/>
                <w:szCs w:val="18"/>
              </w:rPr>
              <w:t xml:space="preserve"> under the Member (Population). The MTU will play a central role in coordinating meetings, preparing technical documentation, monitoring implementation of Council decisions, tracking progress against agreed actions, consolidating reports from federal ministries and provincial governments, maintaining institutional records, and generating evidence to facilitate informed decision-making.</w:t>
            </w:r>
          </w:p>
          <w:p w14:paraId="008B0FCE" w14:textId="77777777" w:rsidR="00594DBA" w:rsidRPr="00594DBA" w:rsidRDefault="00594DBA" w:rsidP="00594DBA">
            <w:pPr>
              <w:tabs>
                <w:tab w:val="left" w:pos="-720"/>
              </w:tabs>
              <w:suppressAutoHyphens/>
              <w:spacing w:before="100" w:beforeAutospacing="1" w:after="54"/>
              <w:jc w:val="both"/>
              <w:rPr>
                <w:sz w:val="18"/>
                <w:szCs w:val="18"/>
              </w:rPr>
            </w:pPr>
            <w:r w:rsidRPr="00594DBA">
              <w:rPr>
                <w:sz w:val="18"/>
                <w:szCs w:val="18"/>
              </w:rPr>
              <w:t>Effective functioning of the MTU requires dedicated analytical and coordination support to ensure timely monitoring of implementation progress, systematic documentation of decisions, maintenance of institutional knowledge, preparation of analytical products, and continuous liaison with government institutions and development partners. The establishment of efficient monitoring and reporting mechanisms will be critical for strengthening accountability and ensuring that decisions taken by the National Population Council and Executive Committee are effectively translated into implementation.</w:t>
            </w:r>
          </w:p>
          <w:p w14:paraId="3B780BDA" w14:textId="71EA0289" w:rsidR="00DF5B23" w:rsidRPr="00194F28" w:rsidRDefault="00594DBA" w:rsidP="00594DBA">
            <w:pPr>
              <w:tabs>
                <w:tab w:val="left" w:pos="-720"/>
              </w:tabs>
              <w:suppressAutoHyphens/>
              <w:spacing w:before="100" w:beforeAutospacing="1" w:after="54"/>
              <w:jc w:val="both"/>
              <w:rPr>
                <w:sz w:val="18"/>
                <w:szCs w:val="18"/>
              </w:rPr>
            </w:pPr>
            <w:r w:rsidRPr="00594DBA">
              <w:rPr>
                <w:sz w:val="18"/>
                <w:szCs w:val="18"/>
              </w:rPr>
              <w:t xml:space="preserve">In response to the Government's request, </w:t>
            </w:r>
            <w:r w:rsidRPr="00594DBA">
              <w:rPr>
                <w:b/>
                <w:bCs/>
                <w:sz w:val="18"/>
                <w:szCs w:val="18"/>
              </w:rPr>
              <w:t>UNFPA</w:t>
            </w:r>
            <w:r w:rsidRPr="00594DBA">
              <w:rPr>
                <w:sz w:val="18"/>
                <w:szCs w:val="18"/>
              </w:rPr>
              <w:t xml:space="preserve">, as the lead United Nations agency on population and development, is providing technical assistance to strengthen the institutional capacity of the Secretariat and the Monitoring and Tracking Unit. To support this process, UNFPA seeks to engage a </w:t>
            </w:r>
            <w:r w:rsidRPr="00594DBA">
              <w:rPr>
                <w:b/>
                <w:bCs/>
                <w:sz w:val="18"/>
                <w:szCs w:val="18"/>
              </w:rPr>
              <w:t>Population and Development Analyst</w:t>
            </w:r>
            <w:r w:rsidRPr="00594DBA">
              <w:rPr>
                <w:sz w:val="18"/>
                <w:szCs w:val="18"/>
              </w:rPr>
              <w:t xml:space="preserve"> to provide analytical, coordination, monitoring and documentation support to the Ministry of Planning, Development and Special Initiatives in operationalizing the Secretariat functions of the National Population Council and its Executive Committee.</w:t>
            </w:r>
          </w:p>
        </w:tc>
      </w:tr>
      <w:tr w:rsidR="00DF5B23" w14:paraId="5F75D0BD"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3B86C01E" w14:textId="77777777" w:rsidR="00DF5B23" w:rsidRDefault="00DD7BCB">
            <w:pPr>
              <w:tabs>
                <w:tab w:val="left" w:pos="-720"/>
              </w:tabs>
              <w:suppressAutoHyphens/>
              <w:spacing w:before="40" w:after="54"/>
              <w:jc w:val="both"/>
              <w:rPr>
                <w:sz w:val="18"/>
                <w:szCs w:val="18"/>
              </w:rPr>
            </w:pPr>
            <w:r>
              <w:rPr>
                <w:sz w:val="18"/>
                <w:szCs w:val="18"/>
              </w:rPr>
              <w:t>Purpose and Objective of the consultancy</w:t>
            </w:r>
          </w:p>
        </w:tc>
        <w:tc>
          <w:tcPr>
            <w:tcW w:w="8600" w:type="dxa"/>
            <w:tcBorders>
              <w:top w:val="single" w:sz="6" w:space="0" w:color="auto"/>
              <w:left w:val="single" w:sz="6" w:space="0" w:color="auto"/>
              <w:bottom w:val="single" w:sz="6" w:space="0" w:color="auto"/>
              <w:right w:val="double" w:sz="6" w:space="0" w:color="auto"/>
            </w:tcBorders>
          </w:tcPr>
          <w:p w14:paraId="52C13BB1" w14:textId="77777777" w:rsidR="0085578C" w:rsidRPr="0085578C" w:rsidRDefault="0085578C" w:rsidP="0085578C">
            <w:pPr>
              <w:tabs>
                <w:tab w:val="left" w:pos="-720"/>
              </w:tabs>
              <w:suppressAutoHyphens/>
              <w:spacing w:before="40" w:after="54"/>
              <w:jc w:val="both"/>
              <w:rPr>
                <w:sz w:val="18"/>
                <w:szCs w:val="18"/>
              </w:rPr>
            </w:pPr>
            <w:r w:rsidRPr="0085578C">
              <w:rPr>
                <w:sz w:val="18"/>
                <w:szCs w:val="18"/>
              </w:rPr>
              <w:t>The purpose of this consultancy is to provide analytical, technical and operational support to the Monitoring and Tracking Unit (MTU) established within the Ministry of Planning, Development and Special Initiatives for the effective functioning of the National Population Council (NPC) and its Executive Committee (EC).</w:t>
            </w:r>
          </w:p>
          <w:p w14:paraId="4EB857F8" w14:textId="3E5BA6CF" w:rsidR="00DF5B23" w:rsidRPr="0085578C" w:rsidRDefault="0085578C" w:rsidP="00B051BF">
            <w:pPr>
              <w:tabs>
                <w:tab w:val="left" w:pos="-720"/>
              </w:tabs>
              <w:suppressAutoHyphens/>
              <w:spacing w:before="40" w:after="54"/>
              <w:jc w:val="both"/>
              <w:rPr>
                <w:sz w:val="18"/>
                <w:szCs w:val="18"/>
              </w:rPr>
            </w:pPr>
            <w:r w:rsidRPr="0085578C">
              <w:rPr>
                <w:sz w:val="18"/>
                <w:szCs w:val="18"/>
              </w:rPr>
              <w:t>Specifically, the Analyst will support evidence generation, monitoring, reporting, documentation, coordination, meeting management, data analysis and tracking of implementation progress to strengthen institutional coordination, facilitate evidence-based decision-making, and improve monitoring and accountability of the national population and development agenda.</w:t>
            </w:r>
          </w:p>
        </w:tc>
      </w:tr>
      <w:tr w:rsidR="00DF5B23" w14:paraId="092A7F6D"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2E03EC70" w14:textId="77777777" w:rsidR="00DF5B23" w:rsidRDefault="00DD7BCB">
            <w:pPr>
              <w:tabs>
                <w:tab w:val="left" w:pos="-720"/>
              </w:tabs>
              <w:suppressAutoHyphens/>
              <w:spacing w:before="40" w:after="54"/>
              <w:jc w:val="both"/>
              <w:rPr>
                <w:sz w:val="18"/>
                <w:szCs w:val="18"/>
              </w:rPr>
            </w:pPr>
            <w:r>
              <w:rPr>
                <w:sz w:val="18"/>
                <w:szCs w:val="18"/>
              </w:rPr>
              <w:t>Scope of work:</w:t>
            </w:r>
          </w:p>
          <w:p w14:paraId="0F198FA9" w14:textId="77777777" w:rsidR="00DF5B23" w:rsidRDefault="00DF5B23">
            <w:pPr>
              <w:tabs>
                <w:tab w:val="left" w:pos="-720"/>
              </w:tabs>
              <w:suppressAutoHyphens/>
              <w:spacing w:before="40" w:after="54"/>
              <w:jc w:val="both"/>
              <w:rPr>
                <w:sz w:val="18"/>
                <w:szCs w:val="18"/>
              </w:rPr>
            </w:pPr>
          </w:p>
          <w:p w14:paraId="68A19A35" w14:textId="77777777" w:rsidR="00DF5B23" w:rsidRDefault="00DD7BCB">
            <w:pPr>
              <w:tabs>
                <w:tab w:val="left" w:pos="-720"/>
              </w:tabs>
              <w:suppressAutoHyphens/>
              <w:spacing w:before="40" w:after="54"/>
              <w:jc w:val="both"/>
              <w:rPr>
                <w:i/>
                <w:sz w:val="18"/>
                <w:szCs w:val="18"/>
              </w:rPr>
            </w:pPr>
            <w:r>
              <w:rPr>
                <w:i/>
                <w:sz w:val="18"/>
                <w:szCs w:val="18"/>
              </w:rPr>
              <w:t>(Description of services, activities, or outputs)</w:t>
            </w:r>
          </w:p>
        </w:tc>
        <w:tc>
          <w:tcPr>
            <w:tcW w:w="8600" w:type="dxa"/>
            <w:tcBorders>
              <w:top w:val="single" w:sz="6" w:space="0" w:color="auto"/>
              <w:left w:val="single" w:sz="6" w:space="0" w:color="auto"/>
              <w:bottom w:val="single" w:sz="6" w:space="0" w:color="auto"/>
              <w:right w:val="double" w:sz="6" w:space="0" w:color="auto"/>
            </w:tcBorders>
          </w:tcPr>
          <w:p w14:paraId="7A8BA40C" w14:textId="77777777" w:rsidR="0085578C" w:rsidRDefault="0085578C" w:rsidP="0085578C">
            <w:pPr>
              <w:pStyle w:val="isselectedend"/>
              <w:rPr>
                <w:sz w:val="18"/>
                <w:szCs w:val="18"/>
              </w:rPr>
            </w:pPr>
            <w:r w:rsidRPr="0085578C">
              <w:rPr>
                <w:sz w:val="18"/>
                <w:szCs w:val="18"/>
              </w:rPr>
              <w:t>Working under the overall guidance of the UNFPA Representative and in close collaboration with the Member (Population), Ministry of Planning, Development and Special Initiatives, the Analyst shall undertake, but not be limited to, the following responsibilities:</w:t>
            </w:r>
          </w:p>
          <w:p w14:paraId="0708990D" w14:textId="77777777" w:rsidR="0085578C" w:rsidRPr="0085578C" w:rsidRDefault="0085578C" w:rsidP="0085578C">
            <w:pPr>
              <w:pStyle w:val="isselectedend"/>
              <w:rPr>
                <w:b/>
                <w:bCs/>
                <w:sz w:val="18"/>
                <w:szCs w:val="18"/>
              </w:rPr>
            </w:pPr>
            <w:r w:rsidRPr="0085578C">
              <w:rPr>
                <w:b/>
                <w:bCs/>
                <w:sz w:val="18"/>
                <w:szCs w:val="18"/>
              </w:rPr>
              <w:t>A. Monitoring, Tracking and Reporting</w:t>
            </w:r>
          </w:p>
          <w:p w14:paraId="6FE43786" w14:textId="77777777" w:rsidR="0085578C" w:rsidRPr="0085578C" w:rsidRDefault="0085578C" w:rsidP="0085578C">
            <w:pPr>
              <w:pStyle w:val="isselectedend"/>
              <w:numPr>
                <w:ilvl w:val="0"/>
                <w:numId w:val="24"/>
              </w:numPr>
              <w:rPr>
                <w:sz w:val="18"/>
                <w:szCs w:val="18"/>
              </w:rPr>
            </w:pPr>
            <w:r w:rsidRPr="0085578C">
              <w:rPr>
                <w:sz w:val="18"/>
                <w:szCs w:val="18"/>
              </w:rPr>
              <w:t xml:space="preserve">Support the Monitoring and Tracking Unit in monitoring implementation of decisions and directives issued by the National Population Council and Executive Committee. </w:t>
            </w:r>
          </w:p>
          <w:p w14:paraId="21330B8A" w14:textId="77777777" w:rsidR="0085578C" w:rsidRPr="0085578C" w:rsidRDefault="0085578C" w:rsidP="0085578C">
            <w:pPr>
              <w:pStyle w:val="isselectedend"/>
              <w:numPr>
                <w:ilvl w:val="0"/>
                <w:numId w:val="24"/>
              </w:numPr>
              <w:rPr>
                <w:sz w:val="18"/>
                <w:szCs w:val="18"/>
              </w:rPr>
            </w:pPr>
            <w:r w:rsidRPr="0085578C">
              <w:rPr>
                <w:sz w:val="18"/>
                <w:szCs w:val="18"/>
              </w:rPr>
              <w:t xml:space="preserve">Develop and maintain action tracking matrices and implementation status reports. </w:t>
            </w:r>
          </w:p>
          <w:p w14:paraId="3E4E6A5A" w14:textId="77777777" w:rsidR="0085578C" w:rsidRPr="0085578C" w:rsidRDefault="0085578C" w:rsidP="0085578C">
            <w:pPr>
              <w:pStyle w:val="isselectedend"/>
              <w:numPr>
                <w:ilvl w:val="0"/>
                <w:numId w:val="24"/>
              </w:numPr>
              <w:rPr>
                <w:sz w:val="18"/>
                <w:szCs w:val="18"/>
              </w:rPr>
            </w:pPr>
            <w:r w:rsidRPr="0085578C">
              <w:rPr>
                <w:sz w:val="18"/>
                <w:szCs w:val="18"/>
              </w:rPr>
              <w:t xml:space="preserve">Follow up with federal ministries, provincial governments and relevant stakeholders regarding implementation progress. </w:t>
            </w:r>
          </w:p>
          <w:p w14:paraId="6152C188" w14:textId="77777777" w:rsidR="0085578C" w:rsidRPr="0085578C" w:rsidRDefault="0085578C" w:rsidP="0085578C">
            <w:pPr>
              <w:pStyle w:val="isselectedend"/>
              <w:numPr>
                <w:ilvl w:val="0"/>
                <w:numId w:val="24"/>
              </w:numPr>
              <w:rPr>
                <w:sz w:val="18"/>
                <w:szCs w:val="18"/>
              </w:rPr>
            </w:pPr>
            <w:r w:rsidRPr="0085578C">
              <w:rPr>
                <w:sz w:val="18"/>
                <w:szCs w:val="18"/>
              </w:rPr>
              <w:t xml:space="preserve">Compile periodic monitoring reports highlighting progress, implementation gaps and emerging issues. </w:t>
            </w:r>
          </w:p>
          <w:p w14:paraId="3ED75925" w14:textId="77777777" w:rsidR="0085578C" w:rsidRPr="0085578C" w:rsidRDefault="0085578C" w:rsidP="0085578C">
            <w:pPr>
              <w:pStyle w:val="isselectedend"/>
              <w:numPr>
                <w:ilvl w:val="0"/>
                <w:numId w:val="24"/>
              </w:numPr>
              <w:rPr>
                <w:sz w:val="18"/>
                <w:szCs w:val="18"/>
              </w:rPr>
            </w:pPr>
            <w:r w:rsidRPr="0085578C">
              <w:rPr>
                <w:sz w:val="18"/>
                <w:szCs w:val="18"/>
              </w:rPr>
              <w:t xml:space="preserve">Support preparation of progress reports for senior management. </w:t>
            </w:r>
          </w:p>
          <w:p w14:paraId="665D5006" w14:textId="77777777" w:rsidR="0085578C" w:rsidRPr="0085578C" w:rsidRDefault="0085578C" w:rsidP="0085578C">
            <w:pPr>
              <w:pStyle w:val="isselectedend"/>
              <w:rPr>
                <w:b/>
                <w:bCs/>
                <w:sz w:val="18"/>
                <w:szCs w:val="18"/>
              </w:rPr>
            </w:pPr>
            <w:r w:rsidRPr="0085578C">
              <w:rPr>
                <w:b/>
                <w:bCs/>
                <w:sz w:val="18"/>
                <w:szCs w:val="18"/>
              </w:rPr>
              <w:t>B. Research, Data Analysis and Evidence Generation</w:t>
            </w:r>
          </w:p>
          <w:p w14:paraId="24D3EF44" w14:textId="77777777" w:rsidR="0085578C" w:rsidRPr="0085578C" w:rsidRDefault="0085578C" w:rsidP="0085578C">
            <w:pPr>
              <w:pStyle w:val="isselectedend"/>
              <w:numPr>
                <w:ilvl w:val="0"/>
                <w:numId w:val="24"/>
              </w:numPr>
              <w:rPr>
                <w:sz w:val="18"/>
                <w:szCs w:val="18"/>
              </w:rPr>
            </w:pPr>
            <w:r w:rsidRPr="0085578C">
              <w:rPr>
                <w:sz w:val="18"/>
                <w:szCs w:val="18"/>
              </w:rPr>
              <w:t xml:space="preserve">Compile, clean and analyse demographic, socio-economic and programme data. </w:t>
            </w:r>
          </w:p>
          <w:p w14:paraId="718ECB8F" w14:textId="77777777" w:rsidR="0085578C" w:rsidRPr="0085578C" w:rsidRDefault="0085578C" w:rsidP="0085578C">
            <w:pPr>
              <w:pStyle w:val="isselectedend"/>
              <w:numPr>
                <w:ilvl w:val="0"/>
                <w:numId w:val="24"/>
              </w:numPr>
              <w:rPr>
                <w:sz w:val="18"/>
                <w:szCs w:val="18"/>
              </w:rPr>
            </w:pPr>
            <w:r w:rsidRPr="0085578C">
              <w:rPr>
                <w:sz w:val="18"/>
                <w:szCs w:val="18"/>
              </w:rPr>
              <w:t xml:space="preserve">Support preparation of analytical reports, policy briefs, technical notes and presentations. </w:t>
            </w:r>
          </w:p>
          <w:p w14:paraId="0E240E36" w14:textId="77777777" w:rsidR="0085578C" w:rsidRPr="0085578C" w:rsidRDefault="0085578C" w:rsidP="0085578C">
            <w:pPr>
              <w:pStyle w:val="isselectedend"/>
              <w:numPr>
                <w:ilvl w:val="0"/>
                <w:numId w:val="24"/>
              </w:numPr>
              <w:rPr>
                <w:sz w:val="18"/>
                <w:szCs w:val="18"/>
              </w:rPr>
            </w:pPr>
            <w:r w:rsidRPr="0085578C">
              <w:rPr>
                <w:sz w:val="18"/>
                <w:szCs w:val="18"/>
              </w:rPr>
              <w:t xml:space="preserve">Maintain databases and analytical tools required for monitoring implementation. </w:t>
            </w:r>
          </w:p>
          <w:p w14:paraId="1841D867" w14:textId="77777777" w:rsidR="0085578C" w:rsidRPr="0085578C" w:rsidRDefault="0085578C" w:rsidP="0085578C">
            <w:pPr>
              <w:pStyle w:val="isselectedend"/>
              <w:numPr>
                <w:ilvl w:val="0"/>
                <w:numId w:val="24"/>
              </w:numPr>
              <w:rPr>
                <w:sz w:val="18"/>
                <w:szCs w:val="18"/>
              </w:rPr>
            </w:pPr>
            <w:r w:rsidRPr="0085578C">
              <w:rPr>
                <w:sz w:val="18"/>
                <w:szCs w:val="18"/>
              </w:rPr>
              <w:t xml:space="preserve">Support evidence generation for policy formulation and programme implementation. </w:t>
            </w:r>
          </w:p>
          <w:p w14:paraId="3117B665" w14:textId="77777777" w:rsidR="0085578C" w:rsidRPr="0085578C" w:rsidRDefault="0085578C" w:rsidP="0085578C">
            <w:pPr>
              <w:pStyle w:val="isselectedend"/>
              <w:numPr>
                <w:ilvl w:val="0"/>
                <w:numId w:val="24"/>
              </w:numPr>
              <w:rPr>
                <w:sz w:val="18"/>
                <w:szCs w:val="18"/>
              </w:rPr>
            </w:pPr>
            <w:r w:rsidRPr="0085578C">
              <w:rPr>
                <w:sz w:val="18"/>
                <w:szCs w:val="18"/>
              </w:rPr>
              <w:t xml:space="preserve">Assist in preparation of briefing materials for NPC and Executive Committee meetings. </w:t>
            </w:r>
          </w:p>
          <w:p w14:paraId="6F85098C" w14:textId="77777777" w:rsidR="0085578C" w:rsidRPr="0085578C" w:rsidRDefault="0085578C" w:rsidP="0085578C">
            <w:pPr>
              <w:pStyle w:val="isselectedend"/>
              <w:rPr>
                <w:b/>
                <w:bCs/>
                <w:sz w:val="18"/>
                <w:szCs w:val="18"/>
              </w:rPr>
            </w:pPr>
            <w:r w:rsidRPr="0085578C">
              <w:rPr>
                <w:b/>
                <w:bCs/>
                <w:sz w:val="18"/>
                <w:szCs w:val="18"/>
              </w:rPr>
              <w:lastRenderedPageBreak/>
              <w:t>C. Secretariat and Meeting Coordination Support</w:t>
            </w:r>
          </w:p>
          <w:p w14:paraId="5DCC247D" w14:textId="77777777" w:rsidR="0085578C" w:rsidRPr="0085578C" w:rsidRDefault="0085578C" w:rsidP="0085578C">
            <w:pPr>
              <w:pStyle w:val="isselectedend"/>
              <w:numPr>
                <w:ilvl w:val="0"/>
                <w:numId w:val="24"/>
              </w:numPr>
              <w:rPr>
                <w:sz w:val="18"/>
                <w:szCs w:val="18"/>
              </w:rPr>
            </w:pPr>
            <w:r w:rsidRPr="0085578C">
              <w:rPr>
                <w:sz w:val="18"/>
                <w:szCs w:val="18"/>
              </w:rPr>
              <w:t xml:space="preserve">Support organization of meetings, workshops and technical consultations related to the National Population Council and Executive Committee. </w:t>
            </w:r>
          </w:p>
          <w:p w14:paraId="7BA0A726" w14:textId="77777777" w:rsidR="0085578C" w:rsidRPr="0085578C" w:rsidRDefault="0085578C" w:rsidP="0085578C">
            <w:pPr>
              <w:pStyle w:val="isselectedend"/>
              <w:numPr>
                <w:ilvl w:val="0"/>
                <w:numId w:val="24"/>
              </w:numPr>
              <w:rPr>
                <w:sz w:val="18"/>
                <w:szCs w:val="18"/>
              </w:rPr>
            </w:pPr>
            <w:r w:rsidRPr="0085578C">
              <w:rPr>
                <w:sz w:val="18"/>
                <w:szCs w:val="18"/>
              </w:rPr>
              <w:t xml:space="preserve">Assist in preparation of meeting agendas, briefing packages and background documents. </w:t>
            </w:r>
          </w:p>
          <w:p w14:paraId="5D39518B" w14:textId="77777777" w:rsidR="0085578C" w:rsidRPr="0085578C" w:rsidRDefault="0085578C" w:rsidP="0085578C">
            <w:pPr>
              <w:pStyle w:val="isselectedend"/>
              <w:numPr>
                <w:ilvl w:val="0"/>
                <w:numId w:val="24"/>
              </w:numPr>
              <w:rPr>
                <w:sz w:val="18"/>
                <w:szCs w:val="18"/>
              </w:rPr>
            </w:pPr>
            <w:r w:rsidRPr="0085578C">
              <w:rPr>
                <w:sz w:val="18"/>
                <w:szCs w:val="18"/>
              </w:rPr>
              <w:t xml:space="preserve">Record proceedings, prepare minutes of meetings and document key decisions. </w:t>
            </w:r>
          </w:p>
          <w:p w14:paraId="7AFA1B55" w14:textId="77777777" w:rsidR="0085578C" w:rsidRPr="0085578C" w:rsidRDefault="0085578C" w:rsidP="0085578C">
            <w:pPr>
              <w:pStyle w:val="isselectedend"/>
              <w:numPr>
                <w:ilvl w:val="0"/>
                <w:numId w:val="24"/>
              </w:numPr>
              <w:rPr>
                <w:sz w:val="18"/>
                <w:szCs w:val="18"/>
              </w:rPr>
            </w:pPr>
            <w:r w:rsidRPr="0085578C">
              <w:rPr>
                <w:sz w:val="18"/>
                <w:szCs w:val="18"/>
              </w:rPr>
              <w:t xml:space="preserve">Prepare decision matrices and follow-up action trackers. </w:t>
            </w:r>
          </w:p>
          <w:p w14:paraId="67F783E9" w14:textId="77777777" w:rsidR="0085578C" w:rsidRPr="0085578C" w:rsidRDefault="0085578C" w:rsidP="0085578C">
            <w:pPr>
              <w:pStyle w:val="isselectedend"/>
              <w:numPr>
                <w:ilvl w:val="0"/>
                <w:numId w:val="24"/>
              </w:numPr>
              <w:rPr>
                <w:sz w:val="18"/>
                <w:szCs w:val="18"/>
              </w:rPr>
            </w:pPr>
            <w:r w:rsidRPr="0085578C">
              <w:rPr>
                <w:sz w:val="18"/>
                <w:szCs w:val="18"/>
              </w:rPr>
              <w:t xml:space="preserve">Maintain proper documentation and filing of all meeting records. </w:t>
            </w:r>
          </w:p>
          <w:p w14:paraId="3252B406" w14:textId="77777777" w:rsidR="0085578C" w:rsidRPr="0085578C" w:rsidRDefault="0085578C" w:rsidP="0085578C">
            <w:pPr>
              <w:pStyle w:val="isselectedend"/>
              <w:rPr>
                <w:b/>
                <w:bCs/>
                <w:sz w:val="18"/>
                <w:szCs w:val="18"/>
              </w:rPr>
            </w:pPr>
            <w:r w:rsidRPr="0085578C">
              <w:rPr>
                <w:b/>
                <w:bCs/>
                <w:sz w:val="18"/>
                <w:szCs w:val="18"/>
              </w:rPr>
              <w:t>D. Stakeholder Coordination</w:t>
            </w:r>
          </w:p>
          <w:p w14:paraId="29D10DB1" w14:textId="77777777" w:rsidR="0085578C" w:rsidRPr="0085578C" w:rsidRDefault="0085578C" w:rsidP="0085578C">
            <w:pPr>
              <w:pStyle w:val="isselectedend"/>
              <w:numPr>
                <w:ilvl w:val="0"/>
                <w:numId w:val="24"/>
              </w:numPr>
              <w:rPr>
                <w:sz w:val="18"/>
                <w:szCs w:val="18"/>
              </w:rPr>
            </w:pPr>
            <w:r w:rsidRPr="0085578C">
              <w:rPr>
                <w:sz w:val="18"/>
                <w:szCs w:val="18"/>
              </w:rPr>
              <w:t xml:space="preserve">Coordinate with federal ministries, provincial departments, development partners and other stakeholders for collection and consolidation of information. </w:t>
            </w:r>
          </w:p>
          <w:p w14:paraId="54070C07" w14:textId="77777777" w:rsidR="0085578C" w:rsidRPr="0085578C" w:rsidRDefault="0085578C" w:rsidP="0085578C">
            <w:pPr>
              <w:pStyle w:val="isselectedend"/>
              <w:numPr>
                <w:ilvl w:val="0"/>
                <w:numId w:val="24"/>
              </w:numPr>
              <w:rPr>
                <w:sz w:val="18"/>
                <w:szCs w:val="18"/>
              </w:rPr>
            </w:pPr>
            <w:r w:rsidRPr="0085578C">
              <w:rPr>
                <w:sz w:val="18"/>
                <w:szCs w:val="18"/>
              </w:rPr>
              <w:t xml:space="preserve">Follow up on information requests and ensure timely submission of required inputs. </w:t>
            </w:r>
          </w:p>
          <w:p w14:paraId="2D654262" w14:textId="77777777" w:rsidR="0085578C" w:rsidRPr="0085578C" w:rsidRDefault="0085578C" w:rsidP="0085578C">
            <w:pPr>
              <w:pStyle w:val="isselectedend"/>
              <w:numPr>
                <w:ilvl w:val="0"/>
                <w:numId w:val="24"/>
              </w:numPr>
              <w:rPr>
                <w:sz w:val="18"/>
                <w:szCs w:val="18"/>
              </w:rPr>
            </w:pPr>
            <w:r w:rsidRPr="0085578C">
              <w:rPr>
                <w:sz w:val="18"/>
                <w:szCs w:val="18"/>
              </w:rPr>
              <w:t xml:space="preserve">Facilitate communication between the Monitoring and Tracking Unit and relevant stakeholders. </w:t>
            </w:r>
          </w:p>
          <w:p w14:paraId="20B07B47" w14:textId="77777777" w:rsidR="0085578C" w:rsidRPr="0085578C" w:rsidRDefault="0085578C" w:rsidP="0085578C">
            <w:pPr>
              <w:pStyle w:val="isselectedend"/>
              <w:numPr>
                <w:ilvl w:val="0"/>
                <w:numId w:val="24"/>
              </w:numPr>
              <w:rPr>
                <w:sz w:val="18"/>
                <w:szCs w:val="18"/>
              </w:rPr>
            </w:pPr>
            <w:r w:rsidRPr="0085578C">
              <w:rPr>
                <w:sz w:val="18"/>
                <w:szCs w:val="18"/>
              </w:rPr>
              <w:t xml:space="preserve">Support coordination of technical working groups where required. </w:t>
            </w:r>
          </w:p>
          <w:p w14:paraId="23CA1784" w14:textId="77777777" w:rsidR="0085578C" w:rsidRPr="0085578C" w:rsidRDefault="0085578C" w:rsidP="0085578C">
            <w:pPr>
              <w:pStyle w:val="isselectedend"/>
              <w:rPr>
                <w:b/>
                <w:bCs/>
                <w:sz w:val="18"/>
                <w:szCs w:val="18"/>
              </w:rPr>
            </w:pPr>
            <w:r w:rsidRPr="0085578C">
              <w:rPr>
                <w:b/>
                <w:bCs/>
                <w:sz w:val="18"/>
                <w:szCs w:val="18"/>
              </w:rPr>
              <w:t>E. Information Management and Knowledge Repository</w:t>
            </w:r>
          </w:p>
          <w:p w14:paraId="1AF4EEB5" w14:textId="77777777" w:rsidR="0085578C" w:rsidRPr="0085578C" w:rsidRDefault="0085578C" w:rsidP="0085578C">
            <w:pPr>
              <w:pStyle w:val="isselectedend"/>
              <w:numPr>
                <w:ilvl w:val="0"/>
                <w:numId w:val="24"/>
              </w:numPr>
              <w:rPr>
                <w:sz w:val="18"/>
                <w:szCs w:val="18"/>
              </w:rPr>
            </w:pPr>
            <w:r w:rsidRPr="0085578C">
              <w:rPr>
                <w:sz w:val="18"/>
                <w:szCs w:val="18"/>
              </w:rPr>
              <w:t xml:space="preserve">Develop and maintain an electronic repository of National Population Council and Executive Committee documents. </w:t>
            </w:r>
          </w:p>
          <w:p w14:paraId="417661BB" w14:textId="77777777" w:rsidR="0085578C" w:rsidRPr="0085578C" w:rsidRDefault="0085578C" w:rsidP="0085578C">
            <w:pPr>
              <w:pStyle w:val="isselectedend"/>
              <w:numPr>
                <w:ilvl w:val="0"/>
                <w:numId w:val="24"/>
              </w:numPr>
              <w:rPr>
                <w:sz w:val="18"/>
                <w:szCs w:val="18"/>
              </w:rPr>
            </w:pPr>
            <w:r w:rsidRPr="0085578C">
              <w:rPr>
                <w:sz w:val="18"/>
                <w:szCs w:val="18"/>
              </w:rPr>
              <w:t xml:space="preserve">Maintain databases on decisions, implementation progress and supporting documentation. </w:t>
            </w:r>
          </w:p>
          <w:p w14:paraId="759023D0" w14:textId="77777777" w:rsidR="0085578C" w:rsidRPr="0085578C" w:rsidRDefault="0085578C" w:rsidP="0085578C">
            <w:pPr>
              <w:pStyle w:val="isselectedend"/>
              <w:numPr>
                <w:ilvl w:val="0"/>
                <w:numId w:val="24"/>
              </w:numPr>
              <w:rPr>
                <w:sz w:val="18"/>
                <w:szCs w:val="18"/>
              </w:rPr>
            </w:pPr>
            <w:r w:rsidRPr="0085578C">
              <w:rPr>
                <w:sz w:val="18"/>
                <w:szCs w:val="18"/>
              </w:rPr>
              <w:t xml:space="preserve">Organize reports, presentations and technical documents for easy retrieval. </w:t>
            </w:r>
          </w:p>
          <w:p w14:paraId="35BADD72" w14:textId="77777777" w:rsidR="0085578C" w:rsidRPr="0085578C" w:rsidRDefault="0085578C" w:rsidP="0085578C">
            <w:pPr>
              <w:pStyle w:val="isselectedend"/>
              <w:numPr>
                <w:ilvl w:val="0"/>
                <w:numId w:val="24"/>
              </w:numPr>
              <w:rPr>
                <w:sz w:val="18"/>
                <w:szCs w:val="18"/>
              </w:rPr>
            </w:pPr>
            <w:r w:rsidRPr="0085578C">
              <w:rPr>
                <w:sz w:val="18"/>
                <w:szCs w:val="18"/>
              </w:rPr>
              <w:t xml:space="preserve">Support development of dashboards and information products for monitoring purposes. </w:t>
            </w:r>
          </w:p>
          <w:p w14:paraId="6DAFEE86" w14:textId="77777777" w:rsidR="0085578C" w:rsidRPr="0085578C" w:rsidRDefault="0085578C" w:rsidP="0085578C">
            <w:pPr>
              <w:pStyle w:val="isselectedend"/>
              <w:rPr>
                <w:b/>
                <w:bCs/>
                <w:sz w:val="18"/>
                <w:szCs w:val="18"/>
              </w:rPr>
            </w:pPr>
            <w:r w:rsidRPr="0085578C">
              <w:rPr>
                <w:b/>
                <w:bCs/>
                <w:sz w:val="18"/>
                <w:szCs w:val="18"/>
              </w:rPr>
              <w:t>F. Technical Documentation</w:t>
            </w:r>
          </w:p>
          <w:p w14:paraId="115E8B09" w14:textId="77777777" w:rsidR="0085578C" w:rsidRPr="0085578C" w:rsidRDefault="0085578C" w:rsidP="0085578C">
            <w:pPr>
              <w:pStyle w:val="isselectedend"/>
              <w:numPr>
                <w:ilvl w:val="0"/>
                <w:numId w:val="24"/>
              </w:numPr>
              <w:rPr>
                <w:sz w:val="18"/>
                <w:szCs w:val="18"/>
              </w:rPr>
            </w:pPr>
            <w:r w:rsidRPr="0085578C">
              <w:rPr>
                <w:sz w:val="18"/>
                <w:szCs w:val="18"/>
              </w:rPr>
              <w:t xml:space="preserve">Prepare analytical summaries, presentations, briefing notes and technical documents. </w:t>
            </w:r>
          </w:p>
          <w:p w14:paraId="73089196" w14:textId="77777777" w:rsidR="0085578C" w:rsidRPr="0085578C" w:rsidRDefault="0085578C" w:rsidP="0085578C">
            <w:pPr>
              <w:pStyle w:val="isselectedend"/>
              <w:numPr>
                <w:ilvl w:val="0"/>
                <w:numId w:val="24"/>
              </w:numPr>
              <w:rPr>
                <w:sz w:val="18"/>
                <w:szCs w:val="18"/>
              </w:rPr>
            </w:pPr>
            <w:r w:rsidRPr="0085578C">
              <w:rPr>
                <w:sz w:val="18"/>
                <w:szCs w:val="18"/>
              </w:rPr>
              <w:t xml:space="preserve">Support preparation of reports for senior government officials. </w:t>
            </w:r>
          </w:p>
          <w:p w14:paraId="2AC625F9" w14:textId="77777777" w:rsidR="0085578C" w:rsidRPr="0085578C" w:rsidRDefault="0085578C" w:rsidP="0085578C">
            <w:pPr>
              <w:pStyle w:val="isselectedend"/>
              <w:numPr>
                <w:ilvl w:val="0"/>
                <w:numId w:val="24"/>
              </w:numPr>
              <w:rPr>
                <w:sz w:val="18"/>
                <w:szCs w:val="18"/>
              </w:rPr>
            </w:pPr>
            <w:r w:rsidRPr="0085578C">
              <w:rPr>
                <w:sz w:val="18"/>
                <w:szCs w:val="18"/>
              </w:rPr>
              <w:t xml:space="preserve">Assist in drafting correspondence and technical communication where required. </w:t>
            </w:r>
          </w:p>
          <w:p w14:paraId="0EAB8C50" w14:textId="77777777" w:rsidR="0085578C" w:rsidRPr="0085578C" w:rsidRDefault="0085578C" w:rsidP="0085578C">
            <w:pPr>
              <w:pStyle w:val="isselectedend"/>
              <w:numPr>
                <w:ilvl w:val="0"/>
                <w:numId w:val="24"/>
              </w:numPr>
              <w:rPr>
                <w:sz w:val="18"/>
                <w:szCs w:val="18"/>
              </w:rPr>
            </w:pPr>
            <w:r w:rsidRPr="0085578C">
              <w:rPr>
                <w:sz w:val="18"/>
                <w:szCs w:val="18"/>
              </w:rPr>
              <w:t xml:space="preserve">Contribute to preparation of knowledge products and documentation of good practices. </w:t>
            </w:r>
          </w:p>
          <w:p w14:paraId="3EE9DD6A" w14:textId="77777777" w:rsidR="0085578C" w:rsidRPr="0085578C" w:rsidRDefault="0085578C" w:rsidP="0085578C">
            <w:pPr>
              <w:pStyle w:val="isselectedend"/>
              <w:rPr>
                <w:b/>
                <w:bCs/>
                <w:sz w:val="18"/>
                <w:szCs w:val="18"/>
              </w:rPr>
            </w:pPr>
            <w:r w:rsidRPr="0085578C">
              <w:rPr>
                <w:b/>
                <w:bCs/>
                <w:sz w:val="18"/>
                <w:szCs w:val="18"/>
              </w:rPr>
              <w:t>G. Other Responsibilities</w:t>
            </w:r>
          </w:p>
          <w:p w14:paraId="2CDFFB88" w14:textId="77777777" w:rsidR="0085578C" w:rsidRPr="0085578C" w:rsidRDefault="0085578C" w:rsidP="0085578C">
            <w:pPr>
              <w:pStyle w:val="isselectedend"/>
              <w:numPr>
                <w:ilvl w:val="0"/>
                <w:numId w:val="24"/>
              </w:numPr>
              <w:rPr>
                <w:sz w:val="18"/>
                <w:szCs w:val="18"/>
              </w:rPr>
            </w:pPr>
            <w:r w:rsidRPr="0085578C">
              <w:rPr>
                <w:sz w:val="18"/>
                <w:szCs w:val="18"/>
              </w:rPr>
              <w:t xml:space="preserve">Provide technical and administrative support to the Monitoring and Tracking Unit as required. </w:t>
            </w:r>
          </w:p>
          <w:p w14:paraId="3383EC05" w14:textId="0D579C71" w:rsidR="00DF5B23" w:rsidRDefault="0085578C" w:rsidP="0085578C">
            <w:pPr>
              <w:pStyle w:val="isselectedend"/>
              <w:numPr>
                <w:ilvl w:val="0"/>
                <w:numId w:val="24"/>
              </w:numPr>
              <w:rPr>
                <w:sz w:val="18"/>
                <w:szCs w:val="18"/>
              </w:rPr>
            </w:pPr>
            <w:r w:rsidRPr="0085578C">
              <w:rPr>
                <w:sz w:val="18"/>
                <w:szCs w:val="18"/>
              </w:rPr>
              <w:t xml:space="preserve">Perform any other assignment related to population and development assigned by the Member (Population). </w:t>
            </w:r>
            <w:r w:rsidR="003976EA">
              <w:rPr>
                <w:sz w:val="18"/>
                <w:szCs w:val="18"/>
              </w:rPr>
              <w:t xml:space="preserve"> </w:t>
            </w:r>
          </w:p>
        </w:tc>
      </w:tr>
      <w:tr w:rsidR="00DF5B23" w14:paraId="1D44BA91"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30772CE9" w14:textId="77777777" w:rsidR="00DF5B23" w:rsidRDefault="00DD7BCB">
            <w:pPr>
              <w:tabs>
                <w:tab w:val="left" w:pos="-720"/>
              </w:tabs>
              <w:suppressAutoHyphens/>
              <w:spacing w:before="40" w:after="54"/>
              <w:jc w:val="both"/>
              <w:rPr>
                <w:sz w:val="18"/>
                <w:szCs w:val="18"/>
              </w:rPr>
            </w:pPr>
            <w:r>
              <w:rPr>
                <w:sz w:val="18"/>
                <w:szCs w:val="18"/>
              </w:rPr>
              <w:lastRenderedPageBreak/>
              <w:t>Duration and working schedule:</w:t>
            </w:r>
          </w:p>
        </w:tc>
        <w:tc>
          <w:tcPr>
            <w:tcW w:w="8600" w:type="dxa"/>
            <w:tcBorders>
              <w:top w:val="single" w:sz="6" w:space="0" w:color="auto"/>
              <w:left w:val="single" w:sz="6" w:space="0" w:color="auto"/>
              <w:bottom w:val="single" w:sz="6" w:space="0" w:color="auto"/>
              <w:right w:val="double" w:sz="6" w:space="0" w:color="auto"/>
            </w:tcBorders>
          </w:tcPr>
          <w:p w14:paraId="3B45E4F1" w14:textId="6217F869" w:rsidR="00DF5B23" w:rsidRDefault="003976EA" w:rsidP="00B32810">
            <w:pPr>
              <w:tabs>
                <w:tab w:val="left" w:pos="-720"/>
              </w:tabs>
              <w:suppressAutoHyphens/>
              <w:spacing w:before="40" w:after="54"/>
              <w:jc w:val="both"/>
              <w:rPr>
                <w:sz w:val="18"/>
                <w:szCs w:val="18"/>
              </w:rPr>
            </w:pPr>
            <w:r w:rsidRPr="003976EA">
              <w:rPr>
                <w:sz w:val="18"/>
                <w:szCs w:val="18"/>
              </w:rPr>
              <w:t xml:space="preserve">The consultancy will be conducted over </w:t>
            </w:r>
            <w:r w:rsidR="00F47BE4">
              <w:rPr>
                <w:b/>
                <w:bCs/>
                <w:sz w:val="18"/>
                <w:szCs w:val="18"/>
              </w:rPr>
              <w:t>3.5</w:t>
            </w:r>
            <w:r w:rsidR="00194F28">
              <w:rPr>
                <w:b/>
                <w:bCs/>
                <w:sz w:val="18"/>
                <w:szCs w:val="18"/>
              </w:rPr>
              <w:t xml:space="preserve"> Months </w:t>
            </w:r>
            <w:r w:rsidRPr="003976EA">
              <w:rPr>
                <w:sz w:val="18"/>
                <w:szCs w:val="18"/>
              </w:rPr>
              <w:t>on a deliverable basis.</w:t>
            </w:r>
          </w:p>
        </w:tc>
      </w:tr>
      <w:tr w:rsidR="00DF5B23" w14:paraId="75F18D8F"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1AE8F4DF" w14:textId="77777777" w:rsidR="00DF5B23" w:rsidRDefault="00DD7BCB">
            <w:pPr>
              <w:tabs>
                <w:tab w:val="left" w:pos="-720"/>
              </w:tabs>
              <w:suppressAutoHyphens/>
              <w:spacing w:before="40" w:after="54"/>
              <w:jc w:val="both"/>
              <w:rPr>
                <w:sz w:val="18"/>
                <w:szCs w:val="18"/>
              </w:rPr>
            </w:pPr>
            <w:r>
              <w:rPr>
                <w:sz w:val="18"/>
                <w:szCs w:val="18"/>
              </w:rPr>
              <w:t>Place where services are to be delivered:</w:t>
            </w:r>
          </w:p>
        </w:tc>
        <w:tc>
          <w:tcPr>
            <w:tcW w:w="8600" w:type="dxa"/>
            <w:tcBorders>
              <w:top w:val="single" w:sz="6" w:space="0" w:color="auto"/>
              <w:left w:val="single" w:sz="6" w:space="0" w:color="auto"/>
              <w:bottom w:val="single" w:sz="6" w:space="0" w:color="auto"/>
              <w:right w:val="double" w:sz="6" w:space="0" w:color="auto"/>
            </w:tcBorders>
          </w:tcPr>
          <w:p w14:paraId="45C59E77" w14:textId="537A5C67" w:rsidR="00DF5B23" w:rsidRDefault="00747E50" w:rsidP="003976EA">
            <w:pPr>
              <w:tabs>
                <w:tab w:val="left" w:pos="-720"/>
              </w:tabs>
              <w:suppressAutoHyphens/>
              <w:spacing w:before="40" w:after="54"/>
              <w:jc w:val="both"/>
              <w:rPr>
                <w:sz w:val="18"/>
                <w:szCs w:val="18"/>
              </w:rPr>
            </w:pPr>
            <w:r w:rsidRPr="00747E50">
              <w:rPr>
                <w:sz w:val="18"/>
                <w:szCs w:val="18"/>
              </w:rPr>
              <w:t>The assignment will be for in-person consultations</w:t>
            </w:r>
            <w:r w:rsidR="003976EA">
              <w:rPr>
                <w:sz w:val="18"/>
                <w:szCs w:val="18"/>
              </w:rPr>
              <w:t xml:space="preserve"> and</w:t>
            </w:r>
            <w:r w:rsidR="003976EA" w:rsidRPr="003976EA">
              <w:t xml:space="preserve"> </w:t>
            </w:r>
            <w:r w:rsidR="003976EA" w:rsidRPr="003976EA">
              <w:rPr>
                <w:sz w:val="18"/>
                <w:szCs w:val="18"/>
              </w:rPr>
              <w:t>frequent meetings at the Ministry of Planning, Development and Special Initiatives, Islamabad, as required.</w:t>
            </w:r>
          </w:p>
        </w:tc>
      </w:tr>
      <w:tr w:rsidR="00DF5B23" w14:paraId="2B4435C0"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5FDA8BEC" w14:textId="77777777" w:rsidR="00DF5B23" w:rsidRDefault="00DD7BCB">
            <w:pPr>
              <w:tabs>
                <w:tab w:val="left" w:pos="-720"/>
              </w:tabs>
              <w:suppressAutoHyphens/>
              <w:spacing w:before="40" w:after="54"/>
              <w:jc w:val="both"/>
              <w:rPr>
                <w:sz w:val="18"/>
                <w:szCs w:val="18"/>
              </w:rPr>
            </w:pPr>
            <w:r>
              <w:rPr>
                <w:sz w:val="18"/>
                <w:szCs w:val="18"/>
              </w:rPr>
              <w:t>Main Deliverables/Outputs, Delivery dates:</w:t>
            </w:r>
          </w:p>
          <w:p w14:paraId="3ECBA30B" w14:textId="77777777" w:rsidR="00DF5B23" w:rsidRDefault="00DF5B23">
            <w:pPr>
              <w:tabs>
                <w:tab w:val="left" w:pos="-720"/>
              </w:tabs>
              <w:suppressAutoHyphens/>
              <w:spacing w:before="40" w:after="54"/>
              <w:jc w:val="both"/>
              <w:rPr>
                <w:sz w:val="18"/>
                <w:szCs w:val="18"/>
              </w:rPr>
            </w:pPr>
          </w:p>
          <w:p w14:paraId="1DCE50A7" w14:textId="77777777" w:rsidR="00DF5B23" w:rsidRDefault="00DF5B23">
            <w:pPr>
              <w:tabs>
                <w:tab w:val="left" w:pos="-720"/>
              </w:tabs>
              <w:suppressAutoHyphens/>
              <w:spacing w:before="40" w:after="54"/>
              <w:jc w:val="both"/>
              <w:rPr>
                <w:sz w:val="18"/>
                <w:szCs w:val="18"/>
              </w:rPr>
            </w:pPr>
          </w:p>
        </w:tc>
        <w:tc>
          <w:tcPr>
            <w:tcW w:w="8600" w:type="dxa"/>
            <w:tcBorders>
              <w:top w:val="single" w:sz="6" w:space="0" w:color="auto"/>
              <w:left w:val="single" w:sz="6" w:space="0" w:color="auto"/>
              <w:bottom w:val="single" w:sz="6" w:space="0" w:color="auto"/>
              <w:right w:val="double" w:sz="6" w:space="0" w:color="auto"/>
            </w:tcBorders>
          </w:tcPr>
          <w:tbl>
            <w:tblPr>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6"/>
              <w:gridCol w:w="1559"/>
              <w:gridCol w:w="1418"/>
            </w:tblGrid>
            <w:tr w:rsidR="008A0F26" w14:paraId="59B361DA" w14:textId="77777777" w:rsidTr="008A0F26">
              <w:tc>
                <w:tcPr>
                  <w:tcW w:w="5376" w:type="dxa"/>
                </w:tcPr>
                <w:p w14:paraId="01AE5632" w14:textId="77777777" w:rsidR="008A0F26" w:rsidRDefault="008A0F26">
                  <w:pPr>
                    <w:tabs>
                      <w:tab w:val="left" w:pos="450"/>
                    </w:tabs>
                    <w:jc w:val="both"/>
                    <w:rPr>
                      <w:rFonts w:eastAsia="Calibri"/>
                      <w:b/>
                      <w:bCs/>
                      <w:sz w:val="18"/>
                      <w:szCs w:val="18"/>
                      <w:lang w:val="en-JM"/>
                    </w:rPr>
                  </w:pPr>
                </w:p>
                <w:p w14:paraId="29B95B1A" w14:textId="77777777" w:rsidR="008A0F26" w:rsidRDefault="008A0F26" w:rsidP="008A0F26">
                  <w:pPr>
                    <w:tabs>
                      <w:tab w:val="left" w:pos="450"/>
                    </w:tabs>
                    <w:rPr>
                      <w:rFonts w:eastAsia="Calibri"/>
                      <w:b/>
                      <w:bCs/>
                      <w:sz w:val="18"/>
                      <w:szCs w:val="18"/>
                      <w:lang w:val="en-JM"/>
                    </w:rPr>
                  </w:pPr>
                  <w:r>
                    <w:rPr>
                      <w:rFonts w:eastAsia="Calibri"/>
                      <w:b/>
                      <w:bCs/>
                      <w:sz w:val="18"/>
                      <w:szCs w:val="18"/>
                      <w:lang w:val="en-JM"/>
                    </w:rPr>
                    <w:t>Outputs</w:t>
                  </w:r>
                </w:p>
              </w:tc>
              <w:tc>
                <w:tcPr>
                  <w:tcW w:w="1559" w:type="dxa"/>
                </w:tcPr>
                <w:p w14:paraId="55DE7245" w14:textId="77777777" w:rsidR="008A0F26" w:rsidRDefault="008A0F26">
                  <w:pPr>
                    <w:tabs>
                      <w:tab w:val="left" w:pos="450"/>
                    </w:tabs>
                    <w:jc w:val="both"/>
                    <w:rPr>
                      <w:rFonts w:eastAsia="Calibri"/>
                      <w:b/>
                      <w:bCs/>
                      <w:sz w:val="18"/>
                      <w:szCs w:val="18"/>
                      <w:lang w:val="en-JM"/>
                    </w:rPr>
                  </w:pPr>
                  <w:r>
                    <w:rPr>
                      <w:rFonts w:eastAsia="Calibri"/>
                      <w:b/>
                      <w:bCs/>
                      <w:sz w:val="18"/>
                      <w:szCs w:val="18"/>
                      <w:lang w:val="en-JM"/>
                    </w:rPr>
                    <w:t>Target Due Dates</w:t>
                  </w:r>
                </w:p>
              </w:tc>
              <w:tc>
                <w:tcPr>
                  <w:tcW w:w="1418" w:type="dxa"/>
                </w:tcPr>
                <w:p w14:paraId="09007745" w14:textId="77777777" w:rsidR="008A0F26" w:rsidRDefault="008A0F26">
                  <w:pPr>
                    <w:tabs>
                      <w:tab w:val="left" w:pos="450"/>
                    </w:tabs>
                    <w:jc w:val="both"/>
                    <w:rPr>
                      <w:rFonts w:eastAsia="Calibri"/>
                      <w:b/>
                      <w:bCs/>
                      <w:sz w:val="18"/>
                      <w:szCs w:val="18"/>
                      <w:lang w:val="en-JM"/>
                    </w:rPr>
                  </w:pPr>
                  <w:r>
                    <w:rPr>
                      <w:rFonts w:eastAsia="Calibri"/>
                      <w:b/>
                      <w:bCs/>
                      <w:sz w:val="18"/>
                      <w:szCs w:val="18"/>
                      <w:lang w:val="en-JM"/>
                    </w:rPr>
                    <w:t>Percentage for Payment</w:t>
                  </w:r>
                </w:p>
              </w:tc>
            </w:tr>
            <w:tr w:rsidR="008A0F26" w14:paraId="79800CDF" w14:textId="77777777" w:rsidTr="008A0F26">
              <w:trPr>
                <w:trHeight w:val="644"/>
              </w:trPr>
              <w:tc>
                <w:tcPr>
                  <w:tcW w:w="5376" w:type="dxa"/>
                  <w:vAlign w:val="center"/>
                </w:tcPr>
                <w:p w14:paraId="249C1AAA" w14:textId="5A0EFF52" w:rsidR="008A0F26" w:rsidRPr="0032425A" w:rsidRDefault="00B415F9" w:rsidP="0032425A">
                  <w:pPr>
                    <w:pStyle w:val="ListParagraph"/>
                    <w:numPr>
                      <w:ilvl w:val="0"/>
                      <w:numId w:val="23"/>
                    </w:numPr>
                    <w:rPr>
                      <w:rFonts w:eastAsia="Calibri"/>
                      <w:sz w:val="18"/>
                      <w:szCs w:val="18"/>
                    </w:rPr>
                  </w:pPr>
                  <w:r w:rsidRPr="00B415F9">
                    <w:rPr>
                      <w:rFonts w:eastAsia="Calibri"/>
                      <w:sz w:val="18"/>
                      <w:szCs w:val="18"/>
                    </w:rPr>
                    <w:t>Operational monitoring and reporting system established, including action tracking matrices, monitoring templates, reporting formats, document repository and database for NPC and Executive Committee decisions.</w:t>
                  </w:r>
                </w:p>
              </w:tc>
              <w:tc>
                <w:tcPr>
                  <w:tcW w:w="1559" w:type="dxa"/>
                  <w:vAlign w:val="center"/>
                </w:tcPr>
                <w:p w14:paraId="6FE78731" w14:textId="40B90CF2" w:rsidR="008A0F26" w:rsidRDefault="005A1EE7">
                  <w:pPr>
                    <w:tabs>
                      <w:tab w:val="left" w:pos="450"/>
                    </w:tabs>
                    <w:jc w:val="both"/>
                    <w:rPr>
                      <w:rFonts w:eastAsia="Calibri"/>
                      <w:sz w:val="18"/>
                      <w:szCs w:val="18"/>
                      <w:lang w:val="en-US"/>
                    </w:rPr>
                  </w:pPr>
                  <w:r>
                    <w:rPr>
                      <w:rFonts w:eastAsia="Calibri"/>
                      <w:sz w:val="18"/>
                      <w:szCs w:val="18"/>
                      <w:lang w:val="en-US"/>
                    </w:rPr>
                    <w:t>October</w:t>
                  </w:r>
                  <w:r w:rsidR="0032425A">
                    <w:rPr>
                      <w:rFonts w:eastAsia="Calibri"/>
                      <w:sz w:val="18"/>
                      <w:szCs w:val="18"/>
                      <w:lang w:val="en-US"/>
                    </w:rPr>
                    <w:t>, 2026</w:t>
                  </w:r>
                </w:p>
              </w:tc>
              <w:tc>
                <w:tcPr>
                  <w:tcW w:w="1418" w:type="dxa"/>
                  <w:vAlign w:val="center"/>
                </w:tcPr>
                <w:p w14:paraId="206DECB8" w14:textId="0C8B2926" w:rsidR="008A0F26" w:rsidRDefault="005A1EE7">
                  <w:pPr>
                    <w:tabs>
                      <w:tab w:val="left" w:pos="450"/>
                    </w:tabs>
                    <w:jc w:val="both"/>
                    <w:rPr>
                      <w:rFonts w:eastAsia="Calibri"/>
                      <w:sz w:val="18"/>
                      <w:szCs w:val="18"/>
                      <w:lang w:val="en-JM"/>
                    </w:rPr>
                  </w:pPr>
                  <w:r>
                    <w:rPr>
                      <w:rFonts w:eastAsia="Calibri"/>
                      <w:sz w:val="18"/>
                      <w:szCs w:val="18"/>
                      <w:lang w:val="en-JM"/>
                    </w:rPr>
                    <w:t>30%</w:t>
                  </w:r>
                </w:p>
              </w:tc>
            </w:tr>
            <w:tr w:rsidR="008A0F26" w14:paraId="236FD24D" w14:textId="77777777" w:rsidTr="008A0F26">
              <w:tc>
                <w:tcPr>
                  <w:tcW w:w="5376" w:type="dxa"/>
                  <w:vAlign w:val="center"/>
                </w:tcPr>
                <w:p w14:paraId="4E27813A" w14:textId="4EB66C24" w:rsidR="008A0F26" w:rsidRPr="0032425A" w:rsidRDefault="00B415F9" w:rsidP="0032425A">
                  <w:pPr>
                    <w:pStyle w:val="ListParagraph"/>
                    <w:numPr>
                      <w:ilvl w:val="0"/>
                      <w:numId w:val="23"/>
                    </w:numPr>
                    <w:rPr>
                      <w:rFonts w:eastAsia="Calibri"/>
                      <w:sz w:val="18"/>
                      <w:szCs w:val="18"/>
                    </w:rPr>
                  </w:pPr>
                  <w:r w:rsidRPr="00B415F9">
                    <w:rPr>
                      <w:rFonts w:eastAsia="Calibri"/>
                      <w:sz w:val="18"/>
                      <w:szCs w:val="18"/>
                    </w:rPr>
                    <w:t>Analytical reports, policy briefs, presentations, briefing notes, meeting documentation, minutes, decision trackers and progress reports prepared in support of NPC and Executive Committee meetings and related activities.</w:t>
                  </w:r>
                  <w:r w:rsidR="00494285" w:rsidRPr="0032425A">
                    <w:rPr>
                      <w:rFonts w:eastAsia="Calibri"/>
                      <w:sz w:val="18"/>
                      <w:szCs w:val="18"/>
                      <w:lang w:val="en-JM"/>
                    </w:rPr>
                    <w:t xml:space="preserve"> </w:t>
                  </w:r>
                </w:p>
              </w:tc>
              <w:tc>
                <w:tcPr>
                  <w:tcW w:w="1559" w:type="dxa"/>
                  <w:vAlign w:val="center"/>
                </w:tcPr>
                <w:p w14:paraId="69055E11" w14:textId="69CBEB02" w:rsidR="008A0F26" w:rsidRDefault="005A1EE7">
                  <w:pPr>
                    <w:tabs>
                      <w:tab w:val="left" w:pos="450"/>
                    </w:tabs>
                    <w:jc w:val="both"/>
                    <w:rPr>
                      <w:rFonts w:eastAsia="Calibri"/>
                      <w:sz w:val="18"/>
                      <w:szCs w:val="18"/>
                      <w:lang w:val="en-US"/>
                    </w:rPr>
                  </w:pPr>
                  <w:r>
                    <w:rPr>
                      <w:rFonts w:eastAsia="Calibri"/>
                      <w:sz w:val="18"/>
                      <w:szCs w:val="18"/>
                      <w:lang w:val="en-US"/>
                    </w:rPr>
                    <w:t xml:space="preserve">November </w:t>
                  </w:r>
                  <w:r w:rsidR="0032425A">
                    <w:rPr>
                      <w:rFonts w:eastAsia="Calibri"/>
                      <w:sz w:val="18"/>
                      <w:szCs w:val="18"/>
                      <w:lang w:val="en-US"/>
                    </w:rPr>
                    <w:t>October, 2026</w:t>
                  </w:r>
                </w:p>
              </w:tc>
              <w:tc>
                <w:tcPr>
                  <w:tcW w:w="1418" w:type="dxa"/>
                  <w:vAlign w:val="center"/>
                </w:tcPr>
                <w:p w14:paraId="48705570" w14:textId="399B0E94" w:rsidR="008A0F26" w:rsidRDefault="008A0F26">
                  <w:pPr>
                    <w:tabs>
                      <w:tab w:val="left" w:pos="450"/>
                    </w:tabs>
                    <w:jc w:val="both"/>
                    <w:rPr>
                      <w:rFonts w:eastAsia="Calibri"/>
                      <w:sz w:val="18"/>
                      <w:szCs w:val="18"/>
                      <w:lang w:val="en-JM"/>
                    </w:rPr>
                  </w:pPr>
                </w:p>
              </w:tc>
            </w:tr>
            <w:tr w:rsidR="008A0F26" w14:paraId="5F07070F" w14:textId="77777777" w:rsidTr="008A0F26">
              <w:tc>
                <w:tcPr>
                  <w:tcW w:w="5376" w:type="dxa"/>
                  <w:vAlign w:val="center"/>
                </w:tcPr>
                <w:p w14:paraId="6CCB48E1" w14:textId="55962482" w:rsidR="008A0F26" w:rsidRPr="0032425A" w:rsidRDefault="00B415F9" w:rsidP="0032425A">
                  <w:pPr>
                    <w:pStyle w:val="ListParagraph"/>
                    <w:numPr>
                      <w:ilvl w:val="0"/>
                      <w:numId w:val="23"/>
                    </w:numPr>
                    <w:rPr>
                      <w:rFonts w:eastAsia="Calibri"/>
                      <w:sz w:val="18"/>
                      <w:szCs w:val="18"/>
                    </w:rPr>
                  </w:pPr>
                  <w:r w:rsidRPr="00B415F9">
                    <w:rPr>
                      <w:rFonts w:eastAsia="Calibri"/>
                      <w:sz w:val="18"/>
                      <w:szCs w:val="18"/>
                    </w:rPr>
                    <w:t>Consolidated implementation progress reports, updated datasets, dashboards, stakeholder coordination reports, knowledge repository and monitoring outputs submitted, together with recommendations for strengthening implementation monitoring.</w:t>
                  </w:r>
                </w:p>
              </w:tc>
              <w:tc>
                <w:tcPr>
                  <w:tcW w:w="1559" w:type="dxa"/>
                  <w:vAlign w:val="center"/>
                </w:tcPr>
                <w:p w14:paraId="3E5B4B5D" w14:textId="080F9D54" w:rsidR="008A0F26" w:rsidRDefault="0032425A">
                  <w:pPr>
                    <w:tabs>
                      <w:tab w:val="left" w:pos="450"/>
                    </w:tabs>
                    <w:jc w:val="both"/>
                    <w:rPr>
                      <w:rFonts w:eastAsia="Calibri"/>
                      <w:sz w:val="18"/>
                      <w:szCs w:val="18"/>
                      <w:lang w:val="en-US"/>
                    </w:rPr>
                  </w:pPr>
                  <w:r>
                    <w:rPr>
                      <w:rFonts w:eastAsia="Calibri"/>
                      <w:sz w:val="18"/>
                      <w:szCs w:val="18"/>
                      <w:lang w:val="en-US"/>
                    </w:rPr>
                    <w:t>November</w:t>
                  </w:r>
                  <w:r w:rsidR="003976EA">
                    <w:rPr>
                      <w:rFonts w:eastAsia="Calibri"/>
                      <w:sz w:val="18"/>
                      <w:szCs w:val="18"/>
                      <w:lang w:val="en-US"/>
                    </w:rPr>
                    <w:t xml:space="preserve">, </w:t>
                  </w:r>
                  <w:r w:rsidR="00494285">
                    <w:rPr>
                      <w:rFonts w:eastAsia="Calibri"/>
                      <w:sz w:val="18"/>
                      <w:szCs w:val="18"/>
                      <w:lang w:val="en-US"/>
                    </w:rPr>
                    <w:t>202</w:t>
                  </w:r>
                  <w:r w:rsidR="003976EA">
                    <w:rPr>
                      <w:rFonts w:eastAsia="Calibri"/>
                      <w:sz w:val="18"/>
                      <w:szCs w:val="18"/>
                      <w:lang w:val="en-US"/>
                    </w:rPr>
                    <w:t>6</w:t>
                  </w:r>
                </w:p>
              </w:tc>
              <w:tc>
                <w:tcPr>
                  <w:tcW w:w="1418" w:type="dxa"/>
                  <w:vAlign w:val="center"/>
                </w:tcPr>
                <w:p w14:paraId="322373CC" w14:textId="3C404FF7" w:rsidR="008A0F26" w:rsidRDefault="005A1EE7">
                  <w:pPr>
                    <w:tabs>
                      <w:tab w:val="left" w:pos="450"/>
                    </w:tabs>
                    <w:jc w:val="both"/>
                    <w:rPr>
                      <w:rFonts w:eastAsia="Calibri"/>
                      <w:sz w:val="18"/>
                      <w:szCs w:val="18"/>
                      <w:lang w:val="en-JM"/>
                    </w:rPr>
                  </w:pPr>
                  <w:r>
                    <w:rPr>
                      <w:rFonts w:eastAsia="Calibri"/>
                      <w:sz w:val="18"/>
                      <w:szCs w:val="18"/>
                      <w:lang w:val="en-JM"/>
                    </w:rPr>
                    <w:t>30</w:t>
                  </w:r>
                  <w:r w:rsidR="008A0F26">
                    <w:rPr>
                      <w:rFonts w:eastAsia="Calibri"/>
                      <w:sz w:val="18"/>
                      <w:szCs w:val="18"/>
                      <w:lang w:val="en-JM"/>
                    </w:rPr>
                    <w:t>%</w:t>
                  </w:r>
                </w:p>
              </w:tc>
            </w:tr>
            <w:tr w:rsidR="0032425A" w14:paraId="48A1A013" w14:textId="77777777" w:rsidTr="008A0F26">
              <w:tc>
                <w:tcPr>
                  <w:tcW w:w="5376" w:type="dxa"/>
                  <w:vAlign w:val="center"/>
                </w:tcPr>
                <w:p w14:paraId="73FE7977" w14:textId="026013FE" w:rsidR="0032425A" w:rsidRPr="0032425A" w:rsidRDefault="00B415F9" w:rsidP="0032425A">
                  <w:pPr>
                    <w:pStyle w:val="ListParagraph"/>
                    <w:numPr>
                      <w:ilvl w:val="0"/>
                      <w:numId w:val="23"/>
                    </w:numPr>
                    <w:rPr>
                      <w:rFonts w:eastAsia="Calibri"/>
                      <w:sz w:val="18"/>
                      <w:szCs w:val="18"/>
                      <w:lang w:val="en-US"/>
                    </w:rPr>
                  </w:pPr>
                  <w:r w:rsidRPr="00B415F9">
                    <w:rPr>
                      <w:rFonts w:eastAsia="Calibri"/>
                      <w:sz w:val="18"/>
                      <w:szCs w:val="18"/>
                    </w:rPr>
                    <w:t xml:space="preserve">Final Consultancy Report summarizing all analytical outputs, monitoring reports, coordination activities, databases, </w:t>
                  </w:r>
                  <w:r w:rsidRPr="00B415F9">
                    <w:rPr>
                      <w:rFonts w:eastAsia="Calibri"/>
                      <w:sz w:val="18"/>
                      <w:szCs w:val="18"/>
                    </w:rPr>
                    <w:lastRenderedPageBreak/>
                    <w:t>documentation, lessons learned and recommendations for strengthening the Monitoring and Tracking Unit and Secretariat functions</w:t>
                  </w:r>
                </w:p>
              </w:tc>
              <w:tc>
                <w:tcPr>
                  <w:tcW w:w="1559" w:type="dxa"/>
                  <w:vAlign w:val="center"/>
                </w:tcPr>
                <w:p w14:paraId="0486BA8D" w14:textId="70A1A08F" w:rsidR="0032425A" w:rsidRDefault="00FF3247">
                  <w:pPr>
                    <w:tabs>
                      <w:tab w:val="left" w:pos="450"/>
                    </w:tabs>
                    <w:jc w:val="both"/>
                    <w:rPr>
                      <w:rFonts w:eastAsia="Calibri"/>
                      <w:sz w:val="18"/>
                      <w:szCs w:val="18"/>
                      <w:lang w:val="en-US"/>
                    </w:rPr>
                  </w:pPr>
                  <w:r>
                    <w:rPr>
                      <w:rFonts w:eastAsia="Calibri"/>
                      <w:sz w:val="18"/>
                      <w:szCs w:val="18"/>
                      <w:lang w:val="en-US"/>
                    </w:rPr>
                    <w:lastRenderedPageBreak/>
                    <w:t>20</w:t>
                  </w:r>
                  <w:r w:rsidR="0032425A" w:rsidRPr="0032425A">
                    <w:rPr>
                      <w:rFonts w:eastAsia="Calibri"/>
                      <w:sz w:val="18"/>
                      <w:szCs w:val="18"/>
                      <w:vertAlign w:val="superscript"/>
                      <w:lang w:val="en-US"/>
                    </w:rPr>
                    <w:t>th</w:t>
                  </w:r>
                  <w:r w:rsidR="0032425A">
                    <w:rPr>
                      <w:rFonts w:eastAsia="Calibri"/>
                      <w:sz w:val="18"/>
                      <w:szCs w:val="18"/>
                      <w:lang w:val="en-US"/>
                    </w:rPr>
                    <w:t xml:space="preserve"> December, 2026</w:t>
                  </w:r>
                </w:p>
              </w:tc>
              <w:tc>
                <w:tcPr>
                  <w:tcW w:w="1418" w:type="dxa"/>
                  <w:vAlign w:val="center"/>
                </w:tcPr>
                <w:p w14:paraId="3FAF717D" w14:textId="1C1C157A" w:rsidR="0032425A" w:rsidRDefault="005A1EE7">
                  <w:pPr>
                    <w:tabs>
                      <w:tab w:val="left" w:pos="450"/>
                    </w:tabs>
                    <w:jc w:val="both"/>
                    <w:rPr>
                      <w:rFonts w:eastAsia="Calibri"/>
                      <w:sz w:val="18"/>
                      <w:szCs w:val="18"/>
                      <w:lang w:val="en-JM"/>
                    </w:rPr>
                  </w:pPr>
                  <w:r>
                    <w:rPr>
                      <w:rFonts w:eastAsia="Calibri"/>
                      <w:sz w:val="18"/>
                      <w:szCs w:val="18"/>
                      <w:lang w:val="en-JM"/>
                    </w:rPr>
                    <w:t>40</w:t>
                  </w:r>
                  <w:r w:rsidR="0032425A">
                    <w:rPr>
                      <w:rFonts w:eastAsia="Calibri"/>
                      <w:sz w:val="18"/>
                      <w:szCs w:val="18"/>
                      <w:lang w:val="en-JM"/>
                    </w:rPr>
                    <w:t xml:space="preserve">% </w:t>
                  </w:r>
                </w:p>
              </w:tc>
            </w:tr>
          </w:tbl>
          <w:p w14:paraId="34DDE61A" w14:textId="77777777" w:rsidR="00DF5B23" w:rsidRDefault="00DF5B23">
            <w:pPr>
              <w:tabs>
                <w:tab w:val="left" w:pos="-720"/>
              </w:tabs>
              <w:suppressAutoHyphens/>
              <w:spacing w:before="40" w:after="54"/>
              <w:jc w:val="both"/>
              <w:rPr>
                <w:sz w:val="18"/>
                <w:szCs w:val="18"/>
              </w:rPr>
            </w:pPr>
          </w:p>
        </w:tc>
      </w:tr>
      <w:tr w:rsidR="00DF5B23" w14:paraId="664EDE47" w14:textId="77777777" w:rsidTr="00517A9C">
        <w:tblPrEx>
          <w:tblCellMar>
            <w:left w:w="148" w:type="dxa"/>
            <w:right w:w="148" w:type="dxa"/>
          </w:tblCellMar>
        </w:tblPrEx>
        <w:trPr>
          <w:trHeight w:val="1029"/>
        </w:trPr>
        <w:tc>
          <w:tcPr>
            <w:tcW w:w="1840" w:type="dxa"/>
            <w:tcBorders>
              <w:top w:val="single" w:sz="6" w:space="0" w:color="auto"/>
              <w:left w:val="double" w:sz="6" w:space="0" w:color="auto"/>
              <w:bottom w:val="single" w:sz="6" w:space="0" w:color="auto"/>
            </w:tcBorders>
          </w:tcPr>
          <w:p w14:paraId="5C83770E" w14:textId="77777777" w:rsidR="00DF5B23" w:rsidRDefault="00DD7BCB">
            <w:pPr>
              <w:tabs>
                <w:tab w:val="left" w:pos="-720"/>
              </w:tabs>
              <w:suppressAutoHyphens/>
              <w:spacing w:before="40" w:after="54"/>
              <w:jc w:val="both"/>
              <w:rPr>
                <w:sz w:val="18"/>
                <w:szCs w:val="18"/>
              </w:rPr>
            </w:pPr>
            <w:r>
              <w:rPr>
                <w:sz w:val="18"/>
                <w:szCs w:val="18"/>
              </w:rPr>
              <w:lastRenderedPageBreak/>
              <w:t>Monitoring and progress control, including reporting requirements, periodicity format and deadline:</w:t>
            </w:r>
          </w:p>
        </w:tc>
        <w:tc>
          <w:tcPr>
            <w:tcW w:w="8600" w:type="dxa"/>
            <w:tcBorders>
              <w:top w:val="single" w:sz="6" w:space="0" w:color="auto"/>
              <w:left w:val="single" w:sz="6" w:space="0" w:color="auto"/>
              <w:bottom w:val="single" w:sz="6" w:space="0" w:color="auto"/>
              <w:right w:val="double" w:sz="6" w:space="0" w:color="auto"/>
            </w:tcBorders>
          </w:tcPr>
          <w:p w14:paraId="4FDFDA77" w14:textId="3DCCBE10" w:rsidR="00DF5B23" w:rsidRDefault="00B415F9" w:rsidP="00517A9C">
            <w:pPr>
              <w:tabs>
                <w:tab w:val="left" w:pos="-720"/>
              </w:tabs>
              <w:suppressAutoHyphens/>
              <w:spacing w:before="40" w:after="54"/>
              <w:jc w:val="both"/>
              <w:rPr>
                <w:sz w:val="18"/>
                <w:szCs w:val="18"/>
              </w:rPr>
            </w:pPr>
            <w:r w:rsidRPr="00B415F9">
              <w:rPr>
                <w:sz w:val="18"/>
                <w:szCs w:val="18"/>
              </w:rPr>
              <w:t>The Analyst shall submit deliverables in accordance with the agreed workplan. Progress will be reviewed jointly by UNFPA and the Ministry through periodic review meetings. Acceptance of deliverables will be based on quality, completeness and timeliness.</w:t>
            </w:r>
          </w:p>
        </w:tc>
      </w:tr>
      <w:tr w:rsidR="00DF5B23" w14:paraId="07186E2E" w14:textId="77777777" w:rsidTr="004A4012">
        <w:tblPrEx>
          <w:tblCellMar>
            <w:left w:w="148" w:type="dxa"/>
            <w:right w:w="148" w:type="dxa"/>
          </w:tblCellMar>
        </w:tblPrEx>
        <w:trPr>
          <w:trHeight w:val="948"/>
        </w:trPr>
        <w:tc>
          <w:tcPr>
            <w:tcW w:w="1840" w:type="dxa"/>
            <w:tcBorders>
              <w:top w:val="single" w:sz="6" w:space="0" w:color="auto"/>
              <w:left w:val="double" w:sz="6" w:space="0" w:color="auto"/>
              <w:bottom w:val="single" w:sz="6" w:space="0" w:color="auto"/>
            </w:tcBorders>
          </w:tcPr>
          <w:p w14:paraId="47512DEF" w14:textId="77777777" w:rsidR="00DF5B23" w:rsidRDefault="00DD7BCB">
            <w:pPr>
              <w:tabs>
                <w:tab w:val="left" w:pos="-720"/>
              </w:tabs>
              <w:suppressAutoHyphens/>
              <w:spacing w:before="40" w:after="54"/>
              <w:jc w:val="both"/>
              <w:rPr>
                <w:sz w:val="18"/>
                <w:szCs w:val="18"/>
              </w:rPr>
            </w:pPr>
            <w:r>
              <w:rPr>
                <w:sz w:val="18"/>
                <w:szCs w:val="18"/>
              </w:rPr>
              <w:t xml:space="preserve">Supervisory arrangements: </w:t>
            </w:r>
          </w:p>
        </w:tc>
        <w:tc>
          <w:tcPr>
            <w:tcW w:w="8600" w:type="dxa"/>
            <w:tcBorders>
              <w:top w:val="single" w:sz="6" w:space="0" w:color="auto"/>
              <w:left w:val="single" w:sz="6" w:space="0" w:color="auto"/>
              <w:bottom w:val="single" w:sz="6" w:space="0" w:color="auto"/>
              <w:right w:val="double" w:sz="6" w:space="0" w:color="auto"/>
            </w:tcBorders>
          </w:tcPr>
          <w:p w14:paraId="65105464" w14:textId="5D51ABE5" w:rsidR="00DF5B23" w:rsidRDefault="00B415F9" w:rsidP="00EF577D">
            <w:pPr>
              <w:tabs>
                <w:tab w:val="left" w:pos="-720"/>
              </w:tabs>
              <w:suppressAutoHyphens/>
              <w:spacing w:before="40" w:after="54"/>
              <w:jc w:val="both"/>
              <w:rPr>
                <w:sz w:val="18"/>
                <w:szCs w:val="18"/>
              </w:rPr>
            </w:pPr>
            <w:r w:rsidRPr="00B415F9">
              <w:rPr>
                <w:sz w:val="18"/>
                <w:szCs w:val="18"/>
              </w:rPr>
              <w:t xml:space="preserve">The Analyst will work under the overall supervision of the </w:t>
            </w:r>
            <w:r w:rsidRPr="00B415F9">
              <w:rPr>
                <w:b/>
                <w:bCs/>
                <w:sz w:val="18"/>
                <w:szCs w:val="18"/>
              </w:rPr>
              <w:t>UNFPA Representative</w:t>
            </w:r>
            <w:r w:rsidRPr="00B415F9">
              <w:rPr>
                <w:sz w:val="18"/>
                <w:szCs w:val="18"/>
              </w:rPr>
              <w:t xml:space="preserve"> through the Population and Development Unit, UNFPA Pakistan. Technical guidance and day-to-day supervision will be provided by the </w:t>
            </w:r>
            <w:r w:rsidRPr="00B415F9">
              <w:rPr>
                <w:b/>
                <w:bCs/>
                <w:sz w:val="18"/>
                <w:szCs w:val="18"/>
              </w:rPr>
              <w:t>Member (Population), Ministry of Planning, Development and Special Initiatives</w:t>
            </w:r>
            <w:r w:rsidRPr="00B415F9">
              <w:rPr>
                <w:sz w:val="18"/>
                <w:szCs w:val="18"/>
              </w:rPr>
              <w:t>, or an officer designated by the Ministry.</w:t>
            </w:r>
          </w:p>
        </w:tc>
      </w:tr>
      <w:tr w:rsidR="00DF5B23" w14:paraId="1942938E"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6B3A8C11" w14:textId="77777777" w:rsidR="00DF5B23" w:rsidRDefault="00DD7BCB">
            <w:pPr>
              <w:tabs>
                <w:tab w:val="left" w:pos="-720"/>
              </w:tabs>
              <w:suppressAutoHyphens/>
              <w:spacing w:before="40" w:after="54"/>
              <w:jc w:val="both"/>
              <w:rPr>
                <w:sz w:val="18"/>
                <w:szCs w:val="18"/>
              </w:rPr>
            </w:pPr>
            <w:r>
              <w:rPr>
                <w:sz w:val="18"/>
                <w:szCs w:val="18"/>
              </w:rPr>
              <w:t>Expected travel:</w:t>
            </w:r>
          </w:p>
        </w:tc>
        <w:tc>
          <w:tcPr>
            <w:tcW w:w="8600" w:type="dxa"/>
            <w:tcBorders>
              <w:top w:val="single" w:sz="6" w:space="0" w:color="auto"/>
              <w:left w:val="single" w:sz="6" w:space="0" w:color="auto"/>
              <w:bottom w:val="single" w:sz="6" w:space="0" w:color="auto"/>
              <w:right w:val="double" w:sz="6" w:space="0" w:color="auto"/>
            </w:tcBorders>
          </w:tcPr>
          <w:p w14:paraId="4CDB1451" w14:textId="48956B6F" w:rsidR="00DF5B23" w:rsidRDefault="00517A9C">
            <w:pPr>
              <w:tabs>
                <w:tab w:val="left" w:pos="-720"/>
              </w:tabs>
              <w:suppressAutoHyphens/>
              <w:spacing w:before="40" w:after="54"/>
              <w:jc w:val="both"/>
              <w:rPr>
                <w:sz w:val="18"/>
                <w:szCs w:val="18"/>
              </w:rPr>
            </w:pPr>
            <w:r>
              <w:rPr>
                <w:sz w:val="18"/>
                <w:szCs w:val="18"/>
              </w:rPr>
              <w:t>No travel required</w:t>
            </w:r>
            <w:r w:rsidR="00FE47EF">
              <w:rPr>
                <w:sz w:val="18"/>
                <w:szCs w:val="18"/>
              </w:rPr>
              <w:t xml:space="preserve"> now</w:t>
            </w:r>
            <w:r>
              <w:rPr>
                <w:sz w:val="18"/>
                <w:szCs w:val="18"/>
              </w:rPr>
              <w:t xml:space="preserve">. </w:t>
            </w:r>
            <w:r w:rsidR="00FE47EF">
              <w:rPr>
                <w:sz w:val="18"/>
                <w:szCs w:val="18"/>
              </w:rPr>
              <w:t xml:space="preserve">However, in case of any travel requirement by the Ministry, prior approval will be required from the UNFPA management. </w:t>
            </w:r>
          </w:p>
        </w:tc>
      </w:tr>
      <w:tr w:rsidR="00DF5B23" w14:paraId="598A6319"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2A77A67B" w14:textId="77777777" w:rsidR="00DF5B23" w:rsidRDefault="00DD7BCB">
            <w:pPr>
              <w:tabs>
                <w:tab w:val="left" w:pos="-720"/>
              </w:tabs>
              <w:suppressAutoHyphens/>
              <w:spacing w:before="40" w:after="54"/>
              <w:jc w:val="both"/>
              <w:rPr>
                <w:sz w:val="18"/>
                <w:szCs w:val="18"/>
              </w:rPr>
            </w:pPr>
            <w:r>
              <w:rPr>
                <w:sz w:val="18"/>
                <w:szCs w:val="18"/>
              </w:rPr>
              <w:t>Required expertise, qualifications, and competencies, including language requirements:</w:t>
            </w:r>
          </w:p>
          <w:p w14:paraId="1830FE7F" w14:textId="77777777" w:rsidR="00DF5B23" w:rsidRDefault="00DF5B23">
            <w:pPr>
              <w:tabs>
                <w:tab w:val="left" w:pos="-720"/>
              </w:tabs>
              <w:suppressAutoHyphens/>
              <w:spacing w:before="40" w:after="54"/>
              <w:jc w:val="both"/>
              <w:rPr>
                <w:sz w:val="18"/>
                <w:szCs w:val="18"/>
              </w:rPr>
            </w:pPr>
          </w:p>
        </w:tc>
        <w:tc>
          <w:tcPr>
            <w:tcW w:w="8600" w:type="dxa"/>
            <w:tcBorders>
              <w:top w:val="single" w:sz="6" w:space="0" w:color="auto"/>
              <w:left w:val="single" w:sz="6" w:space="0" w:color="auto"/>
              <w:bottom w:val="single" w:sz="6" w:space="0" w:color="auto"/>
              <w:right w:val="double" w:sz="6" w:space="0" w:color="auto"/>
            </w:tcBorders>
          </w:tcPr>
          <w:p w14:paraId="4B31154A" w14:textId="7B0BBB2B" w:rsidR="00FE47EF" w:rsidRPr="00FE47EF" w:rsidRDefault="00FE47EF" w:rsidP="00FE47EF">
            <w:pPr>
              <w:numPr>
                <w:ilvl w:val="0"/>
                <w:numId w:val="3"/>
              </w:numPr>
              <w:tabs>
                <w:tab w:val="left" w:pos="-720"/>
              </w:tabs>
              <w:suppressAutoHyphens/>
              <w:spacing w:before="40" w:after="54"/>
              <w:jc w:val="both"/>
              <w:rPr>
                <w:sz w:val="18"/>
                <w:szCs w:val="18"/>
              </w:rPr>
            </w:pPr>
            <w:r w:rsidRPr="00FE47EF">
              <w:rPr>
                <w:sz w:val="18"/>
                <w:szCs w:val="18"/>
              </w:rPr>
              <w:t xml:space="preserve">Advanced university degree (Master's) in Demography, Economics, </w:t>
            </w:r>
            <w:r>
              <w:rPr>
                <w:sz w:val="18"/>
                <w:szCs w:val="18"/>
              </w:rPr>
              <w:t xml:space="preserve">health, </w:t>
            </w:r>
            <w:r w:rsidR="0040299B">
              <w:rPr>
                <w:sz w:val="18"/>
                <w:szCs w:val="18"/>
              </w:rPr>
              <w:t xml:space="preserve">epidemiology, </w:t>
            </w:r>
            <w:r>
              <w:rPr>
                <w:sz w:val="18"/>
                <w:szCs w:val="18"/>
              </w:rPr>
              <w:t xml:space="preserve">education, </w:t>
            </w:r>
            <w:r w:rsidRPr="00FE47EF">
              <w:rPr>
                <w:sz w:val="18"/>
                <w:szCs w:val="18"/>
              </w:rPr>
              <w:t>Public Policy, Development Studies, Public Administration, Statistics, Social Sciences or another relevant discipline.</w:t>
            </w:r>
          </w:p>
          <w:p w14:paraId="350A8B21" w14:textId="09336EC9" w:rsidR="00FE47EF" w:rsidRPr="00FE47EF" w:rsidRDefault="00FE47EF" w:rsidP="001E5E66">
            <w:pPr>
              <w:numPr>
                <w:ilvl w:val="0"/>
                <w:numId w:val="3"/>
              </w:numPr>
              <w:tabs>
                <w:tab w:val="left" w:pos="-720"/>
              </w:tabs>
              <w:suppressAutoHyphens/>
              <w:spacing w:before="40" w:after="54"/>
              <w:jc w:val="both"/>
              <w:rPr>
                <w:sz w:val="18"/>
                <w:szCs w:val="18"/>
              </w:rPr>
            </w:pPr>
            <w:r w:rsidRPr="00FE47EF">
              <w:rPr>
                <w:sz w:val="18"/>
                <w:szCs w:val="18"/>
              </w:rPr>
              <w:t xml:space="preserve">Minimum </w:t>
            </w:r>
            <w:r w:rsidR="001E5E66">
              <w:rPr>
                <w:sz w:val="18"/>
                <w:szCs w:val="18"/>
              </w:rPr>
              <w:t>1-2</w:t>
            </w:r>
            <w:r w:rsidRPr="00FE47EF">
              <w:rPr>
                <w:sz w:val="18"/>
                <w:szCs w:val="18"/>
              </w:rPr>
              <w:t xml:space="preserve"> years </w:t>
            </w:r>
            <w:r w:rsidR="00B415F9" w:rsidRPr="00B415F9">
              <w:rPr>
                <w:sz w:val="18"/>
                <w:szCs w:val="18"/>
                <w:lang w:val="en-US"/>
              </w:rPr>
              <w:t>of relevant experience in research, data analysis, or programme support.</w:t>
            </w:r>
          </w:p>
          <w:p w14:paraId="70884342" w14:textId="3AAEB68A" w:rsidR="00FE47EF" w:rsidRPr="001E5E66" w:rsidRDefault="00B415F9" w:rsidP="00FE47EF">
            <w:pPr>
              <w:numPr>
                <w:ilvl w:val="0"/>
                <w:numId w:val="3"/>
              </w:numPr>
              <w:tabs>
                <w:tab w:val="left" w:pos="-720"/>
              </w:tabs>
              <w:suppressAutoHyphens/>
              <w:spacing w:before="40" w:after="54"/>
              <w:jc w:val="both"/>
              <w:rPr>
                <w:sz w:val="18"/>
                <w:szCs w:val="18"/>
              </w:rPr>
            </w:pPr>
            <w:r w:rsidRPr="00B415F9">
              <w:rPr>
                <w:sz w:val="18"/>
                <w:szCs w:val="18"/>
                <w:lang w:val="en-US"/>
              </w:rPr>
              <w:t xml:space="preserve">Experience with </w:t>
            </w:r>
            <w:r w:rsidR="001E5E66">
              <w:rPr>
                <w:sz w:val="18"/>
                <w:szCs w:val="18"/>
                <w:lang w:val="en-US"/>
              </w:rPr>
              <w:t xml:space="preserve">academia research, </w:t>
            </w:r>
            <w:r w:rsidRPr="00B415F9">
              <w:rPr>
                <w:sz w:val="18"/>
                <w:szCs w:val="18"/>
                <w:lang w:val="en-US"/>
              </w:rPr>
              <w:t>government or development organizations will be an added advantage.</w:t>
            </w:r>
          </w:p>
          <w:p w14:paraId="5B9DA54C" w14:textId="4E11A91A" w:rsidR="001E5E66" w:rsidRPr="00FE47EF" w:rsidRDefault="001E5E66" w:rsidP="00FE47EF">
            <w:pPr>
              <w:numPr>
                <w:ilvl w:val="0"/>
                <w:numId w:val="3"/>
              </w:numPr>
              <w:tabs>
                <w:tab w:val="left" w:pos="-720"/>
              </w:tabs>
              <w:suppressAutoHyphens/>
              <w:spacing w:before="40" w:after="54"/>
              <w:jc w:val="both"/>
              <w:rPr>
                <w:sz w:val="18"/>
                <w:szCs w:val="18"/>
              </w:rPr>
            </w:pPr>
            <w:r>
              <w:rPr>
                <w:sz w:val="18"/>
                <w:szCs w:val="18"/>
                <w:lang w:val="en-US"/>
              </w:rPr>
              <w:t xml:space="preserve">Experience with working with big data sets would be an added advantage. </w:t>
            </w:r>
          </w:p>
          <w:p w14:paraId="37A808A0" w14:textId="77777777" w:rsidR="00B415F9" w:rsidRDefault="00B415F9" w:rsidP="00FE47EF">
            <w:pPr>
              <w:numPr>
                <w:ilvl w:val="0"/>
                <w:numId w:val="3"/>
              </w:numPr>
              <w:tabs>
                <w:tab w:val="left" w:pos="-720"/>
              </w:tabs>
              <w:suppressAutoHyphens/>
              <w:spacing w:before="40" w:after="54"/>
              <w:jc w:val="both"/>
              <w:rPr>
                <w:sz w:val="18"/>
                <w:szCs w:val="18"/>
              </w:rPr>
            </w:pPr>
            <w:r>
              <w:rPr>
                <w:sz w:val="18"/>
                <w:szCs w:val="18"/>
              </w:rPr>
              <w:t>Young professional would be preferred</w:t>
            </w:r>
          </w:p>
          <w:p w14:paraId="41D302D9" w14:textId="77777777" w:rsidR="00B415F9" w:rsidRDefault="00B415F9" w:rsidP="00FE47EF">
            <w:pPr>
              <w:numPr>
                <w:ilvl w:val="0"/>
                <w:numId w:val="3"/>
              </w:numPr>
              <w:tabs>
                <w:tab w:val="left" w:pos="-720"/>
              </w:tabs>
              <w:suppressAutoHyphens/>
              <w:spacing w:before="40" w:after="54"/>
              <w:jc w:val="both"/>
              <w:rPr>
                <w:sz w:val="18"/>
                <w:szCs w:val="18"/>
              </w:rPr>
            </w:pPr>
            <w:r w:rsidRPr="00B415F9">
              <w:rPr>
                <w:sz w:val="18"/>
                <w:szCs w:val="18"/>
              </w:rPr>
              <w:t>Excellent report writing and documentation skills.</w:t>
            </w:r>
          </w:p>
          <w:p w14:paraId="2459AA3C" w14:textId="77777777" w:rsidR="007D50A5" w:rsidRDefault="007D50A5" w:rsidP="00FE47EF">
            <w:pPr>
              <w:numPr>
                <w:ilvl w:val="0"/>
                <w:numId w:val="3"/>
              </w:numPr>
              <w:tabs>
                <w:tab w:val="left" w:pos="-720"/>
              </w:tabs>
              <w:suppressAutoHyphens/>
              <w:spacing w:before="40" w:after="54"/>
              <w:jc w:val="both"/>
              <w:rPr>
                <w:sz w:val="18"/>
                <w:szCs w:val="18"/>
              </w:rPr>
            </w:pPr>
            <w:r w:rsidRPr="007D50A5">
              <w:rPr>
                <w:sz w:val="18"/>
                <w:szCs w:val="18"/>
              </w:rPr>
              <w:t>Familiarity with Microsoft Office applications, particularly Excel and PowerPoint.</w:t>
            </w:r>
          </w:p>
          <w:p w14:paraId="4C6E9EEF" w14:textId="26DA279C" w:rsidR="007D50A5" w:rsidRPr="0081628E" w:rsidRDefault="007D50A5" w:rsidP="00FE47EF">
            <w:pPr>
              <w:numPr>
                <w:ilvl w:val="0"/>
                <w:numId w:val="3"/>
              </w:numPr>
              <w:tabs>
                <w:tab w:val="left" w:pos="-720"/>
              </w:tabs>
              <w:suppressAutoHyphens/>
              <w:spacing w:before="40" w:after="54"/>
              <w:jc w:val="both"/>
              <w:rPr>
                <w:sz w:val="18"/>
                <w:szCs w:val="18"/>
              </w:rPr>
            </w:pPr>
            <w:r w:rsidRPr="007D50A5">
              <w:rPr>
                <w:sz w:val="18"/>
                <w:szCs w:val="18"/>
              </w:rPr>
              <w:t>Excellent written and spoken English.</w:t>
            </w:r>
          </w:p>
        </w:tc>
      </w:tr>
      <w:tr w:rsidR="00DF5B23" w14:paraId="6BD4BE4B"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3E7E36BE" w14:textId="77777777" w:rsidR="00DF5B23" w:rsidRDefault="00DD7BCB">
            <w:pPr>
              <w:tabs>
                <w:tab w:val="left" w:pos="-720"/>
              </w:tabs>
              <w:suppressAutoHyphens/>
              <w:spacing w:before="40" w:after="54"/>
              <w:jc w:val="both"/>
              <w:rPr>
                <w:sz w:val="18"/>
                <w:szCs w:val="18"/>
              </w:rPr>
            </w:pPr>
            <w:r>
              <w:rPr>
                <w:sz w:val="18"/>
                <w:szCs w:val="18"/>
              </w:rPr>
              <w:t>Inputs / services to be provided by UNFPA or implementing partner (e.g support services, office space, equipment), if applicable:</w:t>
            </w:r>
          </w:p>
        </w:tc>
        <w:tc>
          <w:tcPr>
            <w:tcW w:w="8600" w:type="dxa"/>
            <w:tcBorders>
              <w:top w:val="single" w:sz="6" w:space="0" w:color="auto"/>
              <w:left w:val="single" w:sz="6" w:space="0" w:color="auto"/>
              <w:bottom w:val="single" w:sz="6" w:space="0" w:color="auto"/>
              <w:right w:val="double" w:sz="6" w:space="0" w:color="auto"/>
            </w:tcBorders>
          </w:tcPr>
          <w:p w14:paraId="1DA9D61E" w14:textId="1C0590FA" w:rsidR="00D838A6" w:rsidRPr="00D838A6" w:rsidRDefault="00D838A6" w:rsidP="00D838A6">
            <w:pPr>
              <w:tabs>
                <w:tab w:val="left" w:pos="-720"/>
              </w:tabs>
              <w:suppressAutoHyphens/>
              <w:spacing w:before="40" w:after="54"/>
              <w:jc w:val="both"/>
              <w:rPr>
                <w:sz w:val="18"/>
                <w:szCs w:val="18"/>
              </w:rPr>
            </w:pPr>
            <w:r w:rsidRPr="00D838A6">
              <w:rPr>
                <w:sz w:val="18"/>
                <w:szCs w:val="18"/>
              </w:rPr>
              <w:t>UNFPA</w:t>
            </w:r>
            <w:r>
              <w:rPr>
                <w:sz w:val="18"/>
                <w:szCs w:val="18"/>
              </w:rPr>
              <w:t>/</w:t>
            </w:r>
            <w:r>
              <w:t xml:space="preserve"> </w:t>
            </w:r>
            <w:r w:rsidRPr="00D838A6">
              <w:rPr>
                <w:sz w:val="18"/>
                <w:szCs w:val="18"/>
              </w:rPr>
              <w:t>MoPD&amp;SI will provide:</w:t>
            </w:r>
          </w:p>
          <w:p w14:paraId="548ACB24" w14:textId="77777777" w:rsidR="00D838A6" w:rsidRPr="00D838A6" w:rsidRDefault="00D838A6" w:rsidP="00D838A6">
            <w:pPr>
              <w:pStyle w:val="ListParagraph"/>
              <w:numPr>
                <w:ilvl w:val="0"/>
                <w:numId w:val="10"/>
              </w:numPr>
              <w:tabs>
                <w:tab w:val="left" w:pos="-720"/>
              </w:tabs>
              <w:suppressAutoHyphens/>
              <w:spacing w:before="40" w:after="54"/>
              <w:jc w:val="both"/>
              <w:rPr>
                <w:sz w:val="18"/>
                <w:szCs w:val="18"/>
              </w:rPr>
            </w:pPr>
            <w:r w:rsidRPr="00D838A6">
              <w:rPr>
                <w:sz w:val="18"/>
                <w:szCs w:val="18"/>
              </w:rPr>
              <w:t>Access to relevant national documents and data.</w:t>
            </w:r>
          </w:p>
          <w:p w14:paraId="33D4BC98" w14:textId="0CE170BB" w:rsidR="00D838A6" w:rsidRPr="00D838A6" w:rsidRDefault="00D838A6" w:rsidP="00D838A6">
            <w:pPr>
              <w:pStyle w:val="ListParagraph"/>
              <w:numPr>
                <w:ilvl w:val="0"/>
                <w:numId w:val="10"/>
              </w:numPr>
              <w:tabs>
                <w:tab w:val="left" w:pos="-720"/>
              </w:tabs>
              <w:suppressAutoHyphens/>
              <w:spacing w:before="40" w:after="54"/>
              <w:jc w:val="both"/>
              <w:rPr>
                <w:sz w:val="18"/>
                <w:szCs w:val="18"/>
              </w:rPr>
            </w:pPr>
            <w:r w:rsidRPr="00D838A6">
              <w:rPr>
                <w:sz w:val="18"/>
                <w:szCs w:val="18"/>
              </w:rPr>
              <w:t xml:space="preserve">Coordination with national counterparts and </w:t>
            </w:r>
            <w:r>
              <w:rPr>
                <w:sz w:val="18"/>
                <w:szCs w:val="18"/>
              </w:rPr>
              <w:t>consultations</w:t>
            </w:r>
            <w:r w:rsidRPr="00D838A6">
              <w:rPr>
                <w:sz w:val="18"/>
                <w:szCs w:val="18"/>
              </w:rPr>
              <w:t xml:space="preserve"> arrangements.</w:t>
            </w:r>
          </w:p>
          <w:p w14:paraId="584D28D1" w14:textId="6273BBB7" w:rsidR="00DF5B23" w:rsidRDefault="00D838A6">
            <w:pPr>
              <w:tabs>
                <w:tab w:val="left" w:pos="-720"/>
              </w:tabs>
              <w:suppressAutoHyphens/>
              <w:spacing w:before="40" w:after="54"/>
              <w:jc w:val="both"/>
              <w:rPr>
                <w:sz w:val="18"/>
                <w:szCs w:val="18"/>
              </w:rPr>
            </w:pPr>
            <w:r>
              <w:rPr>
                <w:sz w:val="18"/>
                <w:szCs w:val="18"/>
              </w:rPr>
              <w:t>H</w:t>
            </w:r>
            <w:r w:rsidR="00DD7BCB">
              <w:rPr>
                <w:sz w:val="18"/>
                <w:szCs w:val="18"/>
              </w:rPr>
              <w:t xml:space="preserve">owever, computer/laptop will be brought by the consultant him/herself. </w:t>
            </w:r>
          </w:p>
          <w:p w14:paraId="64906955" w14:textId="34822489" w:rsidR="00DF5B23" w:rsidRDefault="00DF5B23">
            <w:pPr>
              <w:tabs>
                <w:tab w:val="left" w:pos="-720"/>
              </w:tabs>
              <w:suppressAutoHyphens/>
              <w:spacing w:before="40" w:after="54"/>
              <w:jc w:val="both"/>
              <w:rPr>
                <w:sz w:val="18"/>
                <w:szCs w:val="18"/>
              </w:rPr>
            </w:pPr>
          </w:p>
        </w:tc>
      </w:tr>
      <w:tr w:rsidR="00DF5B23" w14:paraId="71D44AD7"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69020309" w14:textId="77777777" w:rsidR="00DF5B23" w:rsidRDefault="00DD7BCB">
            <w:pPr>
              <w:tabs>
                <w:tab w:val="left" w:pos="-720"/>
              </w:tabs>
              <w:suppressAutoHyphens/>
              <w:spacing w:before="40" w:after="54"/>
              <w:jc w:val="both"/>
              <w:rPr>
                <w:sz w:val="18"/>
                <w:szCs w:val="18"/>
              </w:rPr>
            </w:pPr>
            <w:r>
              <w:rPr>
                <w:sz w:val="18"/>
                <w:szCs w:val="18"/>
              </w:rPr>
              <w:t>Payment Schedule:</w:t>
            </w:r>
          </w:p>
        </w:tc>
        <w:tc>
          <w:tcPr>
            <w:tcW w:w="8600" w:type="dxa"/>
            <w:tcBorders>
              <w:top w:val="single" w:sz="6" w:space="0" w:color="auto"/>
              <w:left w:val="single" w:sz="6" w:space="0" w:color="auto"/>
              <w:bottom w:val="single" w:sz="6" w:space="0" w:color="auto"/>
              <w:right w:val="double" w:sz="6" w:space="0" w:color="auto"/>
            </w:tcBorders>
          </w:tcPr>
          <w:p w14:paraId="193F8D0E" w14:textId="2E373FD8" w:rsidR="00DF5B23" w:rsidRDefault="00DD7BCB">
            <w:pPr>
              <w:tabs>
                <w:tab w:val="left" w:pos="-720"/>
              </w:tabs>
              <w:suppressAutoHyphens/>
              <w:spacing w:before="40" w:after="54"/>
              <w:jc w:val="both"/>
              <w:rPr>
                <w:sz w:val="18"/>
                <w:szCs w:val="18"/>
              </w:rPr>
            </w:pPr>
            <w:r>
              <w:rPr>
                <w:sz w:val="18"/>
                <w:szCs w:val="18"/>
              </w:rPr>
              <w:t>Will be on deliverable basis</w:t>
            </w:r>
            <w:r w:rsidR="00494285">
              <w:rPr>
                <w:sz w:val="18"/>
                <w:szCs w:val="18"/>
              </w:rPr>
              <w:t>.</w:t>
            </w:r>
          </w:p>
        </w:tc>
      </w:tr>
      <w:tr w:rsidR="00DF5B23" w14:paraId="26B814F4" w14:textId="77777777" w:rsidTr="004A4012">
        <w:tblPrEx>
          <w:tblCellMar>
            <w:left w:w="148" w:type="dxa"/>
            <w:right w:w="148" w:type="dxa"/>
          </w:tblCellMar>
        </w:tblPrEx>
        <w:tc>
          <w:tcPr>
            <w:tcW w:w="1840" w:type="dxa"/>
            <w:tcBorders>
              <w:top w:val="single" w:sz="6" w:space="0" w:color="auto"/>
              <w:left w:val="double" w:sz="6" w:space="0" w:color="auto"/>
              <w:bottom w:val="single" w:sz="6" w:space="0" w:color="auto"/>
            </w:tcBorders>
          </w:tcPr>
          <w:p w14:paraId="373F4E3C" w14:textId="77777777" w:rsidR="00DF5B23" w:rsidRDefault="00DD7BCB">
            <w:pPr>
              <w:tabs>
                <w:tab w:val="left" w:pos="-720"/>
              </w:tabs>
              <w:suppressAutoHyphens/>
              <w:jc w:val="both"/>
              <w:rPr>
                <w:sz w:val="20"/>
                <w:szCs w:val="20"/>
              </w:rPr>
            </w:pPr>
            <w:r>
              <w:rPr>
                <w:sz w:val="20"/>
                <w:szCs w:val="20"/>
              </w:rPr>
              <w:t>Other relevant information or special conditions, if any:</w:t>
            </w:r>
          </w:p>
        </w:tc>
        <w:tc>
          <w:tcPr>
            <w:tcW w:w="8600" w:type="dxa"/>
            <w:tcBorders>
              <w:top w:val="single" w:sz="6" w:space="0" w:color="auto"/>
              <w:left w:val="single" w:sz="6" w:space="0" w:color="auto"/>
              <w:bottom w:val="single" w:sz="6" w:space="0" w:color="auto"/>
              <w:right w:val="double" w:sz="6" w:space="0" w:color="auto"/>
            </w:tcBorders>
          </w:tcPr>
          <w:p w14:paraId="5340148B" w14:textId="77777777" w:rsidR="00DF5B23" w:rsidRDefault="00DF5B23">
            <w:pPr>
              <w:tabs>
                <w:tab w:val="left" w:pos="-720"/>
              </w:tabs>
              <w:suppressAutoHyphens/>
              <w:jc w:val="both"/>
              <w:rPr>
                <w:sz w:val="20"/>
                <w:szCs w:val="20"/>
              </w:rPr>
            </w:pPr>
          </w:p>
          <w:p w14:paraId="2F2376C9" w14:textId="77777777" w:rsidR="00DF5B23" w:rsidRDefault="00DD7BCB">
            <w:pPr>
              <w:tabs>
                <w:tab w:val="left" w:pos="-720"/>
              </w:tabs>
              <w:suppressAutoHyphens/>
              <w:jc w:val="both"/>
              <w:rPr>
                <w:sz w:val="20"/>
                <w:szCs w:val="20"/>
              </w:rPr>
            </w:pPr>
            <w:r>
              <w:rPr>
                <w:sz w:val="20"/>
                <w:szCs w:val="20"/>
              </w:rPr>
              <w:t>NA</w:t>
            </w:r>
          </w:p>
        </w:tc>
      </w:tr>
      <w:tr w:rsidR="00DF5B23" w14:paraId="020759FC" w14:textId="77777777">
        <w:tblPrEx>
          <w:tblCellMar>
            <w:left w:w="148" w:type="dxa"/>
            <w:right w:w="148" w:type="dxa"/>
          </w:tblCellMar>
        </w:tblPrEx>
        <w:tc>
          <w:tcPr>
            <w:tcW w:w="10440" w:type="dxa"/>
            <w:gridSpan w:val="2"/>
            <w:tcBorders>
              <w:top w:val="single" w:sz="4" w:space="0" w:color="auto"/>
              <w:left w:val="double" w:sz="6" w:space="0" w:color="auto"/>
              <w:bottom w:val="double" w:sz="6" w:space="0" w:color="auto"/>
              <w:right w:val="double" w:sz="6" w:space="0" w:color="auto"/>
            </w:tcBorders>
          </w:tcPr>
          <w:p w14:paraId="0923E4F9" w14:textId="13C91750" w:rsidR="00BA577F" w:rsidRPr="00BA6FCE" w:rsidRDefault="00BA577F" w:rsidP="00BA577F">
            <w:pPr>
              <w:tabs>
                <w:tab w:val="left" w:pos="-720"/>
              </w:tabs>
              <w:suppressAutoHyphens/>
              <w:jc w:val="both"/>
              <w:rPr>
                <w:sz w:val="20"/>
                <w:szCs w:val="20"/>
              </w:rPr>
            </w:pPr>
          </w:p>
        </w:tc>
      </w:tr>
    </w:tbl>
    <w:p w14:paraId="391804D2" w14:textId="77777777" w:rsidR="00DF5B23" w:rsidRDefault="00DF5B23">
      <w:pPr>
        <w:jc w:val="both"/>
        <w:rPr>
          <w:sz w:val="16"/>
          <w:szCs w:val="16"/>
        </w:rPr>
      </w:pPr>
    </w:p>
    <w:p w14:paraId="3C0BB510" w14:textId="77777777" w:rsidR="00DF5B23" w:rsidRDefault="00DD7BCB">
      <w:pPr>
        <w:spacing w:before="120" w:after="120"/>
        <w:ind w:left="360"/>
        <w:jc w:val="center"/>
        <w:rPr>
          <w:rFonts w:asciiTheme="minorBidi" w:hAnsiTheme="minorBidi"/>
          <w:b/>
          <w:bCs/>
          <w:sz w:val="40"/>
          <w:szCs w:val="40"/>
        </w:rPr>
      </w:pPr>
      <w:r>
        <w:rPr>
          <w:rFonts w:asciiTheme="minorBidi" w:hAnsiTheme="minorBidi"/>
          <w:b/>
          <w:bCs/>
          <w:sz w:val="40"/>
          <w:szCs w:val="40"/>
        </w:rPr>
        <w:t>**********</w:t>
      </w:r>
    </w:p>
    <w:sectPr w:rsidR="00DF5B23" w:rsidSect="00E73700">
      <w:headerReference w:type="even" r:id="rId7"/>
      <w:headerReference w:type="default" r:id="rId8"/>
      <w:footerReference w:type="even" r:id="rId9"/>
      <w:footerReference w:type="default" r:id="rId10"/>
      <w:headerReference w:type="first" r:id="rId11"/>
      <w:footerReference w:type="first" r:id="rId12"/>
      <w:pgSz w:w="11906" w:h="16838"/>
      <w:pgMar w:top="270" w:right="1152" w:bottom="18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59309" w14:textId="77777777" w:rsidR="00D231B3" w:rsidRDefault="00D231B3" w:rsidP="00333A26">
      <w:r>
        <w:separator/>
      </w:r>
    </w:p>
  </w:endnote>
  <w:endnote w:type="continuationSeparator" w:id="0">
    <w:p w14:paraId="0954DF28" w14:textId="77777777" w:rsidR="00D231B3" w:rsidRDefault="00D231B3" w:rsidP="00333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4D"/>
    <w:family w:val="auto"/>
    <w:pitch w:val="default"/>
    <w:sig w:usb0="00000000" w:usb1="00000000" w:usb2="14600000" w:usb3="00000000" w:csb0="00000193"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F85A" w14:textId="77777777" w:rsidR="00333A26" w:rsidRDefault="00333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D62B" w14:textId="77777777" w:rsidR="00333A26" w:rsidRDefault="00333A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4EB4" w14:textId="77777777" w:rsidR="00333A26" w:rsidRDefault="00333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7F81C" w14:textId="77777777" w:rsidR="00D231B3" w:rsidRDefault="00D231B3" w:rsidP="00333A26">
      <w:r>
        <w:separator/>
      </w:r>
    </w:p>
  </w:footnote>
  <w:footnote w:type="continuationSeparator" w:id="0">
    <w:p w14:paraId="4B04674D" w14:textId="77777777" w:rsidR="00D231B3" w:rsidRDefault="00D231B3" w:rsidP="00333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AC8F" w14:textId="77777777" w:rsidR="00333A26" w:rsidRDefault="00333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2F3D" w14:textId="77777777" w:rsidR="00333A26" w:rsidRDefault="00333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21BB" w14:textId="77777777" w:rsidR="00333A26" w:rsidRDefault="00333A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1C15"/>
    <w:multiLevelType w:val="multilevel"/>
    <w:tmpl w:val="21DC5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F68D0"/>
    <w:multiLevelType w:val="multilevel"/>
    <w:tmpl w:val="6AC2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731C2"/>
    <w:multiLevelType w:val="multilevel"/>
    <w:tmpl w:val="10D731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D80A8F"/>
    <w:multiLevelType w:val="multilevel"/>
    <w:tmpl w:val="7EFE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074FC"/>
    <w:multiLevelType w:val="hybridMultilevel"/>
    <w:tmpl w:val="C69CD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3C7BCE"/>
    <w:multiLevelType w:val="multilevel"/>
    <w:tmpl w:val="E3CC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7340C7"/>
    <w:multiLevelType w:val="multilevel"/>
    <w:tmpl w:val="BD503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85D23"/>
    <w:multiLevelType w:val="multilevel"/>
    <w:tmpl w:val="27C85D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255FFF"/>
    <w:multiLevelType w:val="hybridMultilevel"/>
    <w:tmpl w:val="2396A99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1E54F11"/>
    <w:multiLevelType w:val="hybridMultilevel"/>
    <w:tmpl w:val="C69CD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A330F6"/>
    <w:multiLevelType w:val="hybridMultilevel"/>
    <w:tmpl w:val="2A1839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3695D87"/>
    <w:multiLevelType w:val="multilevel"/>
    <w:tmpl w:val="986A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BF2963"/>
    <w:multiLevelType w:val="hybridMultilevel"/>
    <w:tmpl w:val="C69CDF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A8F219F"/>
    <w:multiLevelType w:val="multilevel"/>
    <w:tmpl w:val="29D6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A73391"/>
    <w:multiLevelType w:val="hybridMultilevel"/>
    <w:tmpl w:val="E9E8F9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BFC46F3"/>
    <w:multiLevelType w:val="hybridMultilevel"/>
    <w:tmpl w:val="5C6C1A62"/>
    <w:lvl w:ilvl="0" w:tplc="965012D6">
      <w:start w:val="1"/>
      <w:numFmt w:val="bullet"/>
      <w:lvlText w:val="•"/>
      <w:lvlJc w:val="left"/>
      <w:pPr>
        <w:ind w:left="720" w:hanging="360"/>
      </w:pPr>
    </w:lvl>
    <w:lvl w:ilvl="1" w:tplc="FB348948">
      <w:numFmt w:val="decimal"/>
      <w:lvlText w:val=""/>
      <w:lvlJc w:val="left"/>
    </w:lvl>
    <w:lvl w:ilvl="2" w:tplc="202A5E30">
      <w:numFmt w:val="decimal"/>
      <w:lvlText w:val=""/>
      <w:lvlJc w:val="left"/>
    </w:lvl>
    <w:lvl w:ilvl="3" w:tplc="DF149C66">
      <w:numFmt w:val="decimal"/>
      <w:lvlText w:val=""/>
      <w:lvlJc w:val="left"/>
    </w:lvl>
    <w:lvl w:ilvl="4" w:tplc="96829CF0">
      <w:numFmt w:val="decimal"/>
      <w:lvlText w:val=""/>
      <w:lvlJc w:val="left"/>
    </w:lvl>
    <w:lvl w:ilvl="5" w:tplc="38D6BC8C">
      <w:numFmt w:val="decimal"/>
      <w:lvlText w:val=""/>
      <w:lvlJc w:val="left"/>
    </w:lvl>
    <w:lvl w:ilvl="6" w:tplc="B9E6472A">
      <w:numFmt w:val="decimal"/>
      <w:lvlText w:val=""/>
      <w:lvlJc w:val="left"/>
    </w:lvl>
    <w:lvl w:ilvl="7" w:tplc="9FDAEBA0">
      <w:numFmt w:val="decimal"/>
      <w:lvlText w:val=""/>
      <w:lvlJc w:val="left"/>
    </w:lvl>
    <w:lvl w:ilvl="8" w:tplc="05DAD746">
      <w:numFmt w:val="decimal"/>
      <w:lvlText w:val=""/>
      <w:lvlJc w:val="left"/>
    </w:lvl>
  </w:abstractNum>
  <w:abstractNum w:abstractNumId="16" w15:restartNumberingAfterBreak="0">
    <w:nsid w:val="4C692345"/>
    <w:multiLevelType w:val="multilevel"/>
    <w:tmpl w:val="4C6923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D737758"/>
    <w:multiLevelType w:val="hybridMultilevel"/>
    <w:tmpl w:val="6492AA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4835DE9"/>
    <w:multiLevelType w:val="hybridMultilevel"/>
    <w:tmpl w:val="EE082E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86140FF"/>
    <w:multiLevelType w:val="multilevel"/>
    <w:tmpl w:val="8FA2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7355AE"/>
    <w:multiLevelType w:val="hybridMultilevel"/>
    <w:tmpl w:val="748810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635451B"/>
    <w:multiLevelType w:val="hybridMultilevel"/>
    <w:tmpl w:val="E56CEB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BED44B7"/>
    <w:multiLevelType w:val="multilevel"/>
    <w:tmpl w:val="E3DE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B5EED"/>
    <w:multiLevelType w:val="multilevel"/>
    <w:tmpl w:val="C7D4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796222">
    <w:abstractNumId w:val="7"/>
  </w:num>
  <w:num w:numId="2" w16cid:durableId="1027633056">
    <w:abstractNumId w:val="2"/>
  </w:num>
  <w:num w:numId="3" w16cid:durableId="1940523960">
    <w:abstractNumId w:val="16"/>
  </w:num>
  <w:num w:numId="4" w16cid:durableId="760954211">
    <w:abstractNumId w:val="14"/>
  </w:num>
  <w:num w:numId="5" w16cid:durableId="1522547769">
    <w:abstractNumId w:val="18"/>
  </w:num>
  <w:num w:numId="6" w16cid:durableId="1653829067">
    <w:abstractNumId w:val="21"/>
  </w:num>
  <w:num w:numId="7" w16cid:durableId="906232653">
    <w:abstractNumId w:val="20"/>
  </w:num>
  <w:num w:numId="8" w16cid:durableId="1699047364">
    <w:abstractNumId w:val="10"/>
  </w:num>
  <w:num w:numId="9" w16cid:durableId="848757336">
    <w:abstractNumId w:val="12"/>
  </w:num>
  <w:num w:numId="10" w16cid:durableId="11301565">
    <w:abstractNumId w:val="17"/>
  </w:num>
  <w:num w:numId="11" w16cid:durableId="1353650625">
    <w:abstractNumId w:val="0"/>
  </w:num>
  <w:num w:numId="12" w16cid:durableId="635912339">
    <w:abstractNumId w:val="22"/>
  </w:num>
  <w:num w:numId="13" w16cid:durableId="926380622">
    <w:abstractNumId w:val="6"/>
  </w:num>
  <w:num w:numId="14" w16cid:durableId="1079250592">
    <w:abstractNumId w:val="1"/>
  </w:num>
  <w:num w:numId="15" w16cid:durableId="137765453">
    <w:abstractNumId w:val="5"/>
  </w:num>
  <w:num w:numId="16" w16cid:durableId="1544053551">
    <w:abstractNumId w:val="3"/>
  </w:num>
  <w:num w:numId="17" w16cid:durableId="1731610334">
    <w:abstractNumId w:val="19"/>
  </w:num>
  <w:num w:numId="18" w16cid:durableId="407272260">
    <w:abstractNumId w:val="11"/>
  </w:num>
  <w:num w:numId="19" w16cid:durableId="366376650">
    <w:abstractNumId w:val="13"/>
  </w:num>
  <w:num w:numId="20" w16cid:durableId="1831940384">
    <w:abstractNumId w:val="23"/>
  </w:num>
  <w:num w:numId="21" w16cid:durableId="1069885553">
    <w:abstractNumId w:val="4"/>
  </w:num>
  <w:num w:numId="22" w16cid:durableId="1803035653">
    <w:abstractNumId w:val="9"/>
  </w:num>
  <w:num w:numId="23" w16cid:durableId="1578007616">
    <w:abstractNumId w:val="8"/>
  </w:num>
  <w:num w:numId="24" w16cid:durableId="68888122">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5E8"/>
    <w:rsid w:val="00001D34"/>
    <w:rsid w:val="00010006"/>
    <w:rsid w:val="00017A74"/>
    <w:rsid w:val="00023B72"/>
    <w:rsid w:val="00024731"/>
    <w:rsid w:val="00025085"/>
    <w:rsid w:val="000316CB"/>
    <w:rsid w:val="00031EBC"/>
    <w:rsid w:val="000367FB"/>
    <w:rsid w:val="0004068F"/>
    <w:rsid w:val="00042CED"/>
    <w:rsid w:val="00042FBE"/>
    <w:rsid w:val="0004566B"/>
    <w:rsid w:val="00047F28"/>
    <w:rsid w:val="0005533B"/>
    <w:rsid w:val="00060BBA"/>
    <w:rsid w:val="00062691"/>
    <w:rsid w:val="000704AF"/>
    <w:rsid w:val="0007464B"/>
    <w:rsid w:val="000859AA"/>
    <w:rsid w:val="0009348D"/>
    <w:rsid w:val="000943BE"/>
    <w:rsid w:val="00097EE9"/>
    <w:rsid w:val="000A0423"/>
    <w:rsid w:val="000A0C0D"/>
    <w:rsid w:val="000A2C33"/>
    <w:rsid w:val="000A5B2C"/>
    <w:rsid w:val="000B606F"/>
    <w:rsid w:val="000C3395"/>
    <w:rsid w:val="000D0633"/>
    <w:rsid w:val="000D0757"/>
    <w:rsid w:val="000D2521"/>
    <w:rsid w:val="000D30D3"/>
    <w:rsid w:val="000D42E4"/>
    <w:rsid w:val="000E0845"/>
    <w:rsid w:val="000E5DA0"/>
    <w:rsid w:val="000E6D0B"/>
    <w:rsid w:val="000F4E41"/>
    <w:rsid w:val="000F5261"/>
    <w:rsid w:val="00103ACB"/>
    <w:rsid w:val="00113252"/>
    <w:rsid w:val="001152A2"/>
    <w:rsid w:val="00116219"/>
    <w:rsid w:val="00117A6B"/>
    <w:rsid w:val="0012733B"/>
    <w:rsid w:val="001321B0"/>
    <w:rsid w:val="00132819"/>
    <w:rsid w:val="0013415A"/>
    <w:rsid w:val="00141676"/>
    <w:rsid w:val="001416C5"/>
    <w:rsid w:val="0014380A"/>
    <w:rsid w:val="00143C2D"/>
    <w:rsid w:val="00151808"/>
    <w:rsid w:val="0015205B"/>
    <w:rsid w:val="001602DE"/>
    <w:rsid w:val="00161275"/>
    <w:rsid w:val="0016148C"/>
    <w:rsid w:val="001711DB"/>
    <w:rsid w:val="00171A3E"/>
    <w:rsid w:val="0017222B"/>
    <w:rsid w:val="001728F7"/>
    <w:rsid w:val="00172DBA"/>
    <w:rsid w:val="00176EE3"/>
    <w:rsid w:val="001824B6"/>
    <w:rsid w:val="001828E5"/>
    <w:rsid w:val="0018616B"/>
    <w:rsid w:val="00187621"/>
    <w:rsid w:val="001924F2"/>
    <w:rsid w:val="001937A9"/>
    <w:rsid w:val="00194F28"/>
    <w:rsid w:val="001A036E"/>
    <w:rsid w:val="001A03AB"/>
    <w:rsid w:val="001A0F89"/>
    <w:rsid w:val="001A1BC8"/>
    <w:rsid w:val="001A3CB7"/>
    <w:rsid w:val="001A7E63"/>
    <w:rsid w:val="001B3CF3"/>
    <w:rsid w:val="001B7014"/>
    <w:rsid w:val="001C3D35"/>
    <w:rsid w:val="001C40EF"/>
    <w:rsid w:val="001C5D96"/>
    <w:rsid w:val="001C5F76"/>
    <w:rsid w:val="001D1299"/>
    <w:rsid w:val="001D32B4"/>
    <w:rsid w:val="001D753F"/>
    <w:rsid w:val="001E0571"/>
    <w:rsid w:val="001E5E66"/>
    <w:rsid w:val="001F0B8D"/>
    <w:rsid w:val="001F1D4C"/>
    <w:rsid w:val="001F2783"/>
    <w:rsid w:val="001F2C1B"/>
    <w:rsid w:val="00203D9C"/>
    <w:rsid w:val="00210056"/>
    <w:rsid w:val="00210129"/>
    <w:rsid w:val="0021067F"/>
    <w:rsid w:val="00217213"/>
    <w:rsid w:val="00217803"/>
    <w:rsid w:val="0022378A"/>
    <w:rsid w:val="00236E16"/>
    <w:rsid w:val="00240181"/>
    <w:rsid w:val="00240363"/>
    <w:rsid w:val="0024568C"/>
    <w:rsid w:val="00245B75"/>
    <w:rsid w:val="00245F54"/>
    <w:rsid w:val="00246EAB"/>
    <w:rsid w:val="002478A9"/>
    <w:rsid w:val="00250035"/>
    <w:rsid w:val="002500A1"/>
    <w:rsid w:val="00252C88"/>
    <w:rsid w:val="00256406"/>
    <w:rsid w:val="0026534E"/>
    <w:rsid w:val="00273279"/>
    <w:rsid w:val="00275001"/>
    <w:rsid w:val="00275459"/>
    <w:rsid w:val="002763C6"/>
    <w:rsid w:val="002814C4"/>
    <w:rsid w:val="00282B22"/>
    <w:rsid w:val="00284EFC"/>
    <w:rsid w:val="002933DE"/>
    <w:rsid w:val="0029429B"/>
    <w:rsid w:val="00294C63"/>
    <w:rsid w:val="0029580D"/>
    <w:rsid w:val="00295C55"/>
    <w:rsid w:val="00295CB7"/>
    <w:rsid w:val="00296F68"/>
    <w:rsid w:val="002A21A4"/>
    <w:rsid w:val="002A66EF"/>
    <w:rsid w:val="002B2A3E"/>
    <w:rsid w:val="002B38BA"/>
    <w:rsid w:val="002B719D"/>
    <w:rsid w:val="002D1AF0"/>
    <w:rsid w:val="002D4C73"/>
    <w:rsid w:val="002D52EE"/>
    <w:rsid w:val="002E70C1"/>
    <w:rsid w:val="002E7F0C"/>
    <w:rsid w:val="002F1761"/>
    <w:rsid w:val="002F1B14"/>
    <w:rsid w:val="002F3B85"/>
    <w:rsid w:val="002F4962"/>
    <w:rsid w:val="002F57D9"/>
    <w:rsid w:val="002F5E0C"/>
    <w:rsid w:val="002F624B"/>
    <w:rsid w:val="002F7430"/>
    <w:rsid w:val="0030214A"/>
    <w:rsid w:val="0030275C"/>
    <w:rsid w:val="00307458"/>
    <w:rsid w:val="00307F6E"/>
    <w:rsid w:val="00313F74"/>
    <w:rsid w:val="0031409A"/>
    <w:rsid w:val="003166B6"/>
    <w:rsid w:val="0031685B"/>
    <w:rsid w:val="00321ADF"/>
    <w:rsid w:val="00321BD8"/>
    <w:rsid w:val="0032425A"/>
    <w:rsid w:val="00330E24"/>
    <w:rsid w:val="00333A26"/>
    <w:rsid w:val="003415F3"/>
    <w:rsid w:val="003509A0"/>
    <w:rsid w:val="00357066"/>
    <w:rsid w:val="003573B4"/>
    <w:rsid w:val="00357F60"/>
    <w:rsid w:val="00363629"/>
    <w:rsid w:val="0036473B"/>
    <w:rsid w:val="00372821"/>
    <w:rsid w:val="00372D82"/>
    <w:rsid w:val="003750FC"/>
    <w:rsid w:val="00375126"/>
    <w:rsid w:val="00381A0E"/>
    <w:rsid w:val="00381A27"/>
    <w:rsid w:val="0038286A"/>
    <w:rsid w:val="003866E9"/>
    <w:rsid w:val="003872A8"/>
    <w:rsid w:val="00390B57"/>
    <w:rsid w:val="00390ED4"/>
    <w:rsid w:val="003915FA"/>
    <w:rsid w:val="003934C2"/>
    <w:rsid w:val="00393B99"/>
    <w:rsid w:val="00396E12"/>
    <w:rsid w:val="003976EA"/>
    <w:rsid w:val="003A4E37"/>
    <w:rsid w:val="003A5298"/>
    <w:rsid w:val="003A5ECC"/>
    <w:rsid w:val="003B29E6"/>
    <w:rsid w:val="003B3F8A"/>
    <w:rsid w:val="003B59DE"/>
    <w:rsid w:val="003C1B02"/>
    <w:rsid w:val="003C20B7"/>
    <w:rsid w:val="003C4D55"/>
    <w:rsid w:val="003C558E"/>
    <w:rsid w:val="003C624D"/>
    <w:rsid w:val="003C727C"/>
    <w:rsid w:val="003C7D04"/>
    <w:rsid w:val="003D0433"/>
    <w:rsid w:val="003D1E52"/>
    <w:rsid w:val="003D2461"/>
    <w:rsid w:val="003D3499"/>
    <w:rsid w:val="003E0953"/>
    <w:rsid w:val="003E2306"/>
    <w:rsid w:val="003E478E"/>
    <w:rsid w:val="003F1132"/>
    <w:rsid w:val="003F731A"/>
    <w:rsid w:val="003F7798"/>
    <w:rsid w:val="0040033F"/>
    <w:rsid w:val="00400D44"/>
    <w:rsid w:val="0040299B"/>
    <w:rsid w:val="00405F12"/>
    <w:rsid w:val="00406925"/>
    <w:rsid w:val="0041393A"/>
    <w:rsid w:val="004147A5"/>
    <w:rsid w:val="004168C4"/>
    <w:rsid w:val="00421F5B"/>
    <w:rsid w:val="004234A5"/>
    <w:rsid w:val="00423C45"/>
    <w:rsid w:val="004258E4"/>
    <w:rsid w:val="00444B0E"/>
    <w:rsid w:val="00446CA0"/>
    <w:rsid w:val="00446D98"/>
    <w:rsid w:val="00450EB2"/>
    <w:rsid w:val="00453D96"/>
    <w:rsid w:val="00454EB6"/>
    <w:rsid w:val="00457E7B"/>
    <w:rsid w:val="00460CE3"/>
    <w:rsid w:val="004628B8"/>
    <w:rsid w:val="00471FBB"/>
    <w:rsid w:val="004727BC"/>
    <w:rsid w:val="0047374E"/>
    <w:rsid w:val="00476161"/>
    <w:rsid w:val="00481131"/>
    <w:rsid w:val="00483BBD"/>
    <w:rsid w:val="004860DB"/>
    <w:rsid w:val="0049017C"/>
    <w:rsid w:val="0049246E"/>
    <w:rsid w:val="00494285"/>
    <w:rsid w:val="00497C7D"/>
    <w:rsid w:val="004A11ED"/>
    <w:rsid w:val="004A14D6"/>
    <w:rsid w:val="004A4012"/>
    <w:rsid w:val="004A429C"/>
    <w:rsid w:val="004A53C5"/>
    <w:rsid w:val="004A6AC1"/>
    <w:rsid w:val="004B14F9"/>
    <w:rsid w:val="004B1A0E"/>
    <w:rsid w:val="004B2689"/>
    <w:rsid w:val="004B3CA7"/>
    <w:rsid w:val="004B69DA"/>
    <w:rsid w:val="004C0D55"/>
    <w:rsid w:val="004C0EA4"/>
    <w:rsid w:val="004C22E0"/>
    <w:rsid w:val="004C3E8B"/>
    <w:rsid w:val="004C3E96"/>
    <w:rsid w:val="004C66C5"/>
    <w:rsid w:val="004D2B9A"/>
    <w:rsid w:val="004D3752"/>
    <w:rsid w:val="004D5639"/>
    <w:rsid w:val="004E3C88"/>
    <w:rsid w:val="004E4F62"/>
    <w:rsid w:val="004E6460"/>
    <w:rsid w:val="004F032C"/>
    <w:rsid w:val="004F27BD"/>
    <w:rsid w:val="004F361D"/>
    <w:rsid w:val="004F605B"/>
    <w:rsid w:val="004F68D7"/>
    <w:rsid w:val="004F6A9A"/>
    <w:rsid w:val="004F75BF"/>
    <w:rsid w:val="00500195"/>
    <w:rsid w:val="0050139E"/>
    <w:rsid w:val="0050238E"/>
    <w:rsid w:val="00502677"/>
    <w:rsid w:val="00505686"/>
    <w:rsid w:val="00506C94"/>
    <w:rsid w:val="005120EB"/>
    <w:rsid w:val="005129BC"/>
    <w:rsid w:val="00512C4C"/>
    <w:rsid w:val="00514227"/>
    <w:rsid w:val="005156E0"/>
    <w:rsid w:val="00517A9C"/>
    <w:rsid w:val="005208CB"/>
    <w:rsid w:val="00521377"/>
    <w:rsid w:val="00523C5B"/>
    <w:rsid w:val="00523E4C"/>
    <w:rsid w:val="00527D16"/>
    <w:rsid w:val="005316AE"/>
    <w:rsid w:val="00532510"/>
    <w:rsid w:val="0053386D"/>
    <w:rsid w:val="00533917"/>
    <w:rsid w:val="005352A3"/>
    <w:rsid w:val="0054147C"/>
    <w:rsid w:val="005460F8"/>
    <w:rsid w:val="00546B37"/>
    <w:rsid w:val="00557EFC"/>
    <w:rsid w:val="0056183E"/>
    <w:rsid w:val="005630E9"/>
    <w:rsid w:val="00563D25"/>
    <w:rsid w:val="005663EA"/>
    <w:rsid w:val="00566C7F"/>
    <w:rsid w:val="00572AF2"/>
    <w:rsid w:val="00577388"/>
    <w:rsid w:val="00580B71"/>
    <w:rsid w:val="00582D3F"/>
    <w:rsid w:val="0058583D"/>
    <w:rsid w:val="005935AF"/>
    <w:rsid w:val="00594DBA"/>
    <w:rsid w:val="00597598"/>
    <w:rsid w:val="005A0C36"/>
    <w:rsid w:val="005A1EE7"/>
    <w:rsid w:val="005A2A33"/>
    <w:rsid w:val="005A3A04"/>
    <w:rsid w:val="005A4237"/>
    <w:rsid w:val="005B135D"/>
    <w:rsid w:val="005B65B2"/>
    <w:rsid w:val="005B6C86"/>
    <w:rsid w:val="005C20BA"/>
    <w:rsid w:val="005C7F72"/>
    <w:rsid w:val="005D0259"/>
    <w:rsid w:val="005D1D51"/>
    <w:rsid w:val="005D5BC6"/>
    <w:rsid w:val="005E00FF"/>
    <w:rsid w:val="005E2991"/>
    <w:rsid w:val="005E4547"/>
    <w:rsid w:val="005E59A0"/>
    <w:rsid w:val="005E7103"/>
    <w:rsid w:val="005E7FE5"/>
    <w:rsid w:val="005F3A41"/>
    <w:rsid w:val="005F6D39"/>
    <w:rsid w:val="005F7785"/>
    <w:rsid w:val="005F7C25"/>
    <w:rsid w:val="006058F4"/>
    <w:rsid w:val="00605F84"/>
    <w:rsid w:val="00607A26"/>
    <w:rsid w:val="0061170F"/>
    <w:rsid w:val="006153E8"/>
    <w:rsid w:val="0061684E"/>
    <w:rsid w:val="0062036A"/>
    <w:rsid w:val="0062115F"/>
    <w:rsid w:val="006238D6"/>
    <w:rsid w:val="00623E0E"/>
    <w:rsid w:val="00624434"/>
    <w:rsid w:val="0063189B"/>
    <w:rsid w:val="00632D99"/>
    <w:rsid w:val="00634B3A"/>
    <w:rsid w:val="006379C1"/>
    <w:rsid w:val="00644276"/>
    <w:rsid w:val="00647D81"/>
    <w:rsid w:val="006519DE"/>
    <w:rsid w:val="00653539"/>
    <w:rsid w:val="006570E2"/>
    <w:rsid w:val="00660684"/>
    <w:rsid w:val="00664D26"/>
    <w:rsid w:val="00671689"/>
    <w:rsid w:val="006754FC"/>
    <w:rsid w:val="00676C70"/>
    <w:rsid w:val="0067760C"/>
    <w:rsid w:val="00692681"/>
    <w:rsid w:val="006A5E49"/>
    <w:rsid w:val="006A7D76"/>
    <w:rsid w:val="006B5EE0"/>
    <w:rsid w:val="006B5F66"/>
    <w:rsid w:val="006B7CDE"/>
    <w:rsid w:val="006C1A5C"/>
    <w:rsid w:val="006C60B5"/>
    <w:rsid w:val="006C71F6"/>
    <w:rsid w:val="006D2006"/>
    <w:rsid w:val="006D7107"/>
    <w:rsid w:val="006E1B56"/>
    <w:rsid w:val="006E1CA9"/>
    <w:rsid w:val="006E5E86"/>
    <w:rsid w:val="006F2AD0"/>
    <w:rsid w:val="006F4D58"/>
    <w:rsid w:val="006F5A64"/>
    <w:rsid w:val="007008E1"/>
    <w:rsid w:val="007045ED"/>
    <w:rsid w:val="00704E54"/>
    <w:rsid w:val="007114CE"/>
    <w:rsid w:val="00714D09"/>
    <w:rsid w:val="00715EE9"/>
    <w:rsid w:val="00722E4B"/>
    <w:rsid w:val="00723FB1"/>
    <w:rsid w:val="0073335F"/>
    <w:rsid w:val="00741BEE"/>
    <w:rsid w:val="00742A18"/>
    <w:rsid w:val="00744CA1"/>
    <w:rsid w:val="00746CE4"/>
    <w:rsid w:val="007479B1"/>
    <w:rsid w:val="00747E50"/>
    <w:rsid w:val="00751F16"/>
    <w:rsid w:val="00755D27"/>
    <w:rsid w:val="00756CBC"/>
    <w:rsid w:val="007606B9"/>
    <w:rsid w:val="00760F1D"/>
    <w:rsid w:val="007652F8"/>
    <w:rsid w:val="0076595F"/>
    <w:rsid w:val="00766AA9"/>
    <w:rsid w:val="00774C01"/>
    <w:rsid w:val="00782DCA"/>
    <w:rsid w:val="007923E7"/>
    <w:rsid w:val="0079297C"/>
    <w:rsid w:val="00796438"/>
    <w:rsid w:val="007A04F1"/>
    <w:rsid w:val="007A0910"/>
    <w:rsid w:val="007A2CA1"/>
    <w:rsid w:val="007A4490"/>
    <w:rsid w:val="007A652C"/>
    <w:rsid w:val="007A7AF9"/>
    <w:rsid w:val="007B2C09"/>
    <w:rsid w:val="007B3A76"/>
    <w:rsid w:val="007B415C"/>
    <w:rsid w:val="007B4CBB"/>
    <w:rsid w:val="007C03E9"/>
    <w:rsid w:val="007C5AC6"/>
    <w:rsid w:val="007D0005"/>
    <w:rsid w:val="007D2916"/>
    <w:rsid w:val="007D50A5"/>
    <w:rsid w:val="007D52B4"/>
    <w:rsid w:val="007D5F02"/>
    <w:rsid w:val="007E47CC"/>
    <w:rsid w:val="007F62B4"/>
    <w:rsid w:val="007F6E86"/>
    <w:rsid w:val="00800F48"/>
    <w:rsid w:val="0080244A"/>
    <w:rsid w:val="00804871"/>
    <w:rsid w:val="00805D2B"/>
    <w:rsid w:val="0080694D"/>
    <w:rsid w:val="00807BAC"/>
    <w:rsid w:val="00810D85"/>
    <w:rsid w:val="008124CB"/>
    <w:rsid w:val="0081469E"/>
    <w:rsid w:val="00814A6A"/>
    <w:rsid w:val="0081628E"/>
    <w:rsid w:val="008165E5"/>
    <w:rsid w:val="00816A15"/>
    <w:rsid w:val="00817D76"/>
    <w:rsid w:val="00821E03"/>
    <w:rsid w:val="008224FD"/>
    <w:rsid w:val="00822EEB"/>
    <w:rsid w:val="00823E4F"/>
    <w:rsid w:val="00825DED"/>
    <w:rsid w:val="00835AC6"/>
    <w:rsid w:val="008363EA"/>
    <w:rsid w:val="00837C0D"/>
    <w:rsid w:val="00840DC3"/>
    <w:rsid w:val="0084213D"/>
    <w:rsid w:val="008434E8"/>
    <w:rsid w:val="0084481A"/>
    <w:rsid w:val="00845080"/>
    <w:rsid w:val="0085021B"/>
    <w:rsid w:val="00854A19"/>
    <w:rsid w:val="0085578C"/>
    <w:rsid w:val="00860C05"/>
    <w:rsid w:val="00863411"/>
    <w:rsid w:val="0086478D"/>
    <w:rsid w:val="00867CF2"/>
    <w:rsid w:val="00867D66"/>
    <w:rsid w:val="00872219"/>
    <w:rsid w:val="008762A5"/>
    <w:rsid w:val="00877DDF"/>
    <w:rsid w:val="00882816"/>
    <w:rsid w:val="00885A4E"/>
    <w:rsid w:val="008928CB"/>
    <w:rsid w:val="00892D74"/>
    <w:rsid w:val="00892F36"/>
    <w:rsid w:val="00894CC6"/>
    <w:rsid w:val="00895668"/>
    <w:rsid w:val="008A0F26"/>
    <w:rsid w:val="008A0F44"/>
    <w:rsid w:val="008A225F"/>
    <w:rsid w:val="008B01D3"/>
    <w:rsid w:val="008B28C9"/>
    <w:rsid w:val="008B6077"/>
    <w:rsid w:val="008B6869"/>
    <w:rsid w:val="008B7669"/>
    <w:rsid w:val="008C6C4A"/>
    <w:rsid w:val="008C793C"/>
    <w:rsid w:val="008D237F"/>
    <w:rsid w:val="008D32E0"/>
    <w:rsid w:val="008D4171"/>
    <w:rsid w:val="008D6F97"/>
    <w:rsid w:val="008D7F05"/>
    <w:rsid w:val="008E0846"/>
    <w:rsid w:val="008E5B08"/>
    <w:rsid w:val="008F6695"/>
    <w:rsid w:val="00904422"/>
    <w:rsid w:val="009063CE"/>
    <w:rsid w:val="0091154C"/>
    <w:rsid w:val="0091256F"/>
    <w:rsid w:val="00914034"/>
    <w:rsid w:val="00914C49"/>
    <w:rsid w:val="0091552D"/>
    <w:rsid w:val="00915C34"/>
    <w:rsid w:val="009202DB"/>
    <w:rsid w:val="0092303B"/>
    <w:rsid w:val="00924B76"/>
    <w:rsid w:val="00924F77"/>
    <w:rsid w:val="009316E8"/>
    <w:rsid w:val="00936A56"/>
    <w:rsid w:val="00943828"/>
    <w:rsid w:val="0094638E"/>
    <w:rsid w:val="009541EF"/>
    <w:rsid w:val="009579B6"/>
    <w:rsid w:val="00962430"/>
    <w:rsid w:val="00963A00"/>
    <w:rsid w:val="00965961"/>
    <w:rsid w:val="009666ED"/>
    <w:rsid w:val="00971844"/>
    <w:rsid w:val="0097567E"/>
    <w:rsid w:val="00977143"/>
    <w:rsid w:val="00981F06"/>
    <w:rsid w:val="00982BDF"/>
    <w:rsid w:val="00992939"/>
    <w:rsid w:val="00992C44"/>
    <w:rsid w:val="009931AB"/>
    <w:rsid w:val="009972B8"/>
    <w:rsid w:val="009A2859"/>
    <w:rsid w:val="009A44A7"/>
    <w:rsid w:val="009A52A7"/>
    <w:rsid w:val="009B04B6"/>
    <w:rsid w:val="009B190D"/>
    <w:rsid w:val="009B4BAB"/>
    <w:rsid w:val="009B6155"/>
    <w:rsid w:val="009C0524"/>
    <w:rsid w:val="009C3B96"/>
    <w:rsid w:val="009C3F96"/>
    <w:rsid w:val="009C6C1B"/>
    <w:rsid w:val="009D15EB"/>
    <w:rsid w:val="009D6B09"/>
    <w:rsid w:val="009E30A7"/>
    <w:rsid w:val="009E35B1"/>
    <w:rsid w:val="009E4CDF"/>
    <w:rsid w:val="009E7584"/>
    <w:rsid w:val="009F0171"/>
    <w:rsid w:val="009F7C5C"/>
    <w:rsid w:val="00A003CB"/>
    <w:rsid w:val="00A0202F"/>
    <w:rsid w:val="00A02835"/>
    <w:rsid w:val="00A028B9"/>
    <w:rsid w:val="00A07B89"/>
    <w:rsid w:val="00A10F02"/>
    <w:rsid w:val="00A11B28"/>
    <w:rsid w:val="00A160D8"/>
    <w:rsid w:val="00A20455"/>
    <w:rsid w:val="00A25446"/>
    <w:rsid w:val="00A310F6"/>
    <w:rsid w:val="00A314CE"/>
    <w:rsid w:val="00A3211F"/>
    <w:rsid w:val="00A37A0B"/>
    <w:rsid w:val="00A37CF8"/>
    <w:rsid w:val="00A5080B"/>
    <w:rsid w:val="00A5235C"/>
    <w:rsid w:val="00A64695"/>
    <w:rsid w:val="00A647D3"/>
    <w:rsid w:val="00A64CA1"/>
    <w:rsid w:val="00A65B8C"/>
    <w:rsid w:val="00A6745B"/>
    <w:rsid w:val="00A70D9A"/>
    <w:rsid w:val="00A73E04"/>
    <w:rsid w:val="00A7678E"/>
    <w:rsid w:val="00A847E7"/>
    <w:rsid w:val="00A84C59"/>
    <w:rsid w:val="00A905F7"/>
    <w:rsid w:val="00A90788"/>
    <w:rsid w:val="00AA1676"/>
    <w:rsid w:val="00AA3082"/>
    <w:rsid w:val="00AB150B"/>
    <w:rsid w:val="00AB2DE8"/>
    <w:rsid w:val="00AC4157"/>
    <w:rsid w:val="00AC6260"/>
    <w:rsid w:val="00AC6E70"/>
    <w:rsid w:val="00AC7EC3"/>
    <w:rsid w:val="00AD0E63"/>
    <w:rsid w:val="00AD4472"/>
    <w:rsid w:val="00AD6C2D"/>
    <w:rsid w:val="00AD6F26"/>
    <w:rsid w:val="00AE190D"/>
    <w:rsid w:val="00AE2FE6"/>
    <w:rsid w:val="00AE3C0A"/>
    <w:rsid w:val="00AE426E"/>
    <w:rsid w:val="00AE5AC4"/>
    <w:rsid w:val="00AE790B"/>
    <w:rsid w:val="00AF2B9B"/>
    <w:rsid w:val="00AF4452"/>
    <w:rsid w:val="00B02830"/>
    <w:rsid w:val="00B02967"/>
    <w:rsid w:val="00B05108"/>
    <w:rsid w:val="00B051BF"/>
    <w:rsid w:val="00B070AA"/>
    <w:rsid w:val="00B11AB7"/>
    <w:rsid w:val="00B14011"/>
    <w:rsid w:val="00B143A8"/>
    <w:rsid w:val="00B1642D"/>
    <w:rsid w:val="00B16644"/>
    <w:rsid w:val="00B1718D"/>
    <w:rsid w:val="00B175D1"/>
    <w:rsid w:val="00B21D0B"/>
    <w:rsid w:val="00B22656"/>
    <w:rsid w:val="00B261D6"/>
    <w:rsid w:val="00B306F4"/>
    <w:rsid w:val="00B32810"/>
    <w:rsid w:val="00B33791"/>
    <w:rsid w:val="00B3659B"/>
    <w:rsid w:val="00B36B9B"/>
    <w:rsid w:val="00B37016"/>
    <w:rsid w:val="00B415F9"/>
    <w:rsid w:val="00B45FEF"/>
    <w:rsid w:val="00B553D8"/>
    <w:rsid w:val="00B56C4A"/>
    <w:rsid w:val="00B60F5A"/>
    <w:rsid w:val="00B610CA"/>
    <w:rsid w:val="00B62609"/>
    <w:rsid w:val="00B653FD"/>
    <w:rsid w:val="00B8029D"/>
    <w:rsid w:val="00B83726"/>
    <w:rsid w:val="00B840CE"/>
    <w:rsid w:val="00B861E1"/>
    <w:rsid w:val="00B86FE8"/>
    <w:rsid w:val="00B9519F"/>
    <w:rsid w:val="00B95A95"/>
    <w:rsid w:val="00BA0CE0"/>
    <w:rsid w:val="00BA2F75"/>
    <w:rsid w:val="00BA4241"/>
    <w:rsid w:val="00BA577F"/>
    <w:rsid w:val="00BA63A3"/>
    <w:rsid w:val="00BA6FCE"/>
    <w:rsid w:val="00BB1EC2"/>
    <w:rsid w:val="00BC0B32"/>
    <w:rsid w:val="00BC2C40"/>
    <w:rsid w:val="00BC5138"/>
    <w:rsid w:val="00BC5F06"/>
    <w:rsid w:val="00BC78D3"/>
    <w:rsid w:val="00BC7BB8"/>
    <w:rsid w:val="00BD0609"/>
    <w:rsid w:val="00BD19F9"/>
    <w:rsid w:val="00BD2BE4"/>
    <w:rsid w:val="00BD348B"/>
    <w:rsid w:val="00BD5815"/>
    <w:rsid w:val="00BD6E48"/>
    <w:rsid w:val="00BE07E0"/>
    <w:rsid w:val="00BE2DE7"/>
    <w:rsid w:val="00BE479C"/>
    <w:rsid w:val="00BE6398"/>
    <w:rsid w:val="00BE70C8"/>
    <w:rsid w:val="00BF1375"/>
    <w:rsid w:val="00BF17FE"/>
    <w:rsid w:val="00BF1B79"/>
    <w:rsid w:val="00BF1F3E"/>
    <w:rsid w:val="00BF331D"/>
    <w:rsid w:val="00BF79F2"/>
    <w:rsid w:val="00C012A9"/>
    <w:rsid w:val="00C035CA"/>
    <w:rsid w:val="00C04DE4"/>
    <w:rsid w:val="00C05E60"/>
    <w:rsid w:val="00C06A4C"/>
    <w:rsid w:val="00C06B3B"/>
    <w:rsid w:val="00C153EC"/>
    <w:rsid w:val="00C15B50"/>
    <w:rsid w:val="00C1688F"/>
    <w:rsid w:val="00C17D24"/>
    <w:rsid w:val="00C22233"/>
    <w:rsid w:val="00C25F19"/>
    <w:rsid w:val="00C30B61"/>
    <w:rsid w:val="00C33BDD"/>
    <w:rsid w:val="00C33F02"/>
    <w:rsid w:val="00C34205"/>
    <w:rsid w:val="00C40DB8"/>
    <w:rsid w:val="00C45899"/>
    <w:rsid w:val="00C51884"/>
    <w:rsid w:val="00C52A28"/>
    <w:rsid w:val="00C60D13"/>
    <w:rsid w:val="00C62F2D"/>
    <w:rsid w:val="00C63BED"/>
    <w:rsid w:val="00C67873"/>
    <w:rsid w:val="00C72A35"/>
    <w:rsid w:val="00C7441F"/>
    <w:rsid w:val="00C83DF9"/>
    <w:rsid w:val="00C86B68"/>
    <w:rsid w:val="00C87251"/>
    <w:rsid w:val="00C9000A"/>
    <w:rsid w:val="00C92F74"/>
    <w:rsid w:val="00C95428"/>
    <w:rsid w:val="00CA1119"/>
    <w:rsid w:val="00CA14E9"/>
    <w:rsid w:val="00CA1BBA"/>
    <w:rsid w:val="00CA3CE6"/>
    <w:rsid w:val="00CA4900"/>
    <w:rsid w:val="00CA5838"/>
    <w:rsid w:val="00CB1D2E"/>
    <w:rsid w:val="00CB5B82"/>
    <w:rsid w:val="00CC131C"/>
    <w:rsid w:val="00CC2C39"/>
    <w:rsid w:val="00CD26F4"/>
    <w:rsid w:val="00CE01D4"/>
    <w:rsid w:val="00CE059A"/>
    <w:rsid w:val="00CE1FF2"/>
    <w:rsid w:val="00CE549D"/>
    <w:rsid w:val="00CF0D57"/>
    <w:rsid w:val="00CF2172"/>
    <w:rsid w:val="00CF3535"/>
    <w:rsid w:val="00CF6ACF"/>
    <w:rsid w:val="00D0672F"/>
    <w:rsid w:val="00D06CE9"/>
    <w:rsid w:val="00D10F41"/>
    <w:rsid w:val="00D13B46"/>
    <w:rsid w:val="00D14463"/>
    <w:rsid w:val="00D17795"/>
    <w:rsid w:val="00D22214"/>
    <w:rsid w:val="00D231B3"/>
    <w:rsid w:val="00D30B6F"/>
    <w:rsid w:val="00D320FD"/>
    <w:rsid w:val="00D4175D"/>
    <w:rsid w:val="00D42080"/>
    <w:rsid w:val="00D42992"/>
    <w:rsid w:val="00D47ABC"/>
    <w:rsid w:val="00D50C74"/>
    <w:rsid w:val="00D53E29"/>
    <w:rsid w:val="00D566A3"/>
    <w:rsid w:val="00D56EF3"/>
    <w:rsid w:val="00D64FFB"/>
    <w:rsid w:val="00D6501D"/>
    <w:rsid w:val="00D666DA"/>
    <w:rsid w:val="00D67AF2"/>
    <w:rsid w:val="00D71B4B"/>
    <w:rsid w:val="00D728E8"/>
    <w:rsid w:val="00D737B2"/>
    <w:rsid w:val="00D740E8"/>
    <w:rsid w:val="00D743C3"/>
    <w:rsid w:val="00D744EC"/>
    <w:rsid w:val="00D75746"/>
    <w:rsid w:val="00D765DC"/>
    <w:rsid w:val="00D767C6"/>
    <w:rsid w:val="00D77EDF"/>
    <w:rsid w:val="00D8072D"/>
    <w:rsid w:val="00D838A6"/>
    <w:rsid w:val="00D84F14"/>
    <w:rsid w:val="00D94FDA"/>
    <w:rsid w:val="00D97FD0"/>
    <w:rsid w:val="00DA00FE"/>
    <w:rsid w:val="00DA2267"/>
    <w:rsid w:val="00DA33FF"/>
    <w:rsid w:val="00DA702A"/>
    <w:rsid w:val="00DB21AA"/>
    <w:rsid w:val="00DB4EFD"/>
    <w:rsid w:val="00DB752E"/>
    <w:rsid w:val="00DC004B"/>
    <w:rsid w:val="00DC02FC"/>
    <w:rsid w:val="00DC0635"/>
    <w:rsid w:val="00DC26EE"/>
    <w:rsid w:val="00DC2FE2"/>
    <w:rsid w:val="00DC6411"/>
    <w:rsid w:val="00DC790A"/>
    <w:rsid w:val="00DD5AC6"/>
    <w:rsid w:val="00DD7BCB"/>
    <w:rsid w:val="00DE142A"/>
    <w:rsid w:val="00DE4772"/>
    <w:rsid w:val="00DE4E8B"/>
    <w:rsid w:val="00DE737D"/>
    <w:rsid w:val="00DF260F"/>
    <w:rsid w:val="00DF2858"/>
    <w:rsid w:val="00DF455E"/>
    <w:rsid w:val="00DF4564"/>
    <w:rsid w:val="00DF5B23"/>
    <w:rsid w:val="00DF62CF"/>
    <w:rsid w:val="00E01817"/>
    <w:rsid w:val="00E02138"/>
    <w:rsid w:val="00E04BB7"/>
    <w:rsid w:val="00E20C4C"/>
    <w:rsid w:val="00E20FF0"/>
    <w:rsid w:val="00E2193A"/>
    <w:rsid w:val="00E240C2"/>
    <w:rsid w:val="00E46062"/>
    <w:rsid w:val="00E469DE"/>
    <w:rsid w:val="00E46B59"/>
    <w:rsid w:val="00E52989"/>
    <w:rsid w:val="00E53202"/>
    <w:rsid w:val="00E56A46"/>
    <w:rsid w:val="00E57838"/>
    <w:rsid w:val="00E614B2"/>
    <w:rsid w:val="00E617A6"/>
    <w:rsid w:val="00E7312E"/>
    <w:rsid w:val="00E73700"/>
    <w:rsid w:val="00E753D3"/>
    <w:rsid w:val="00E801A0"/>
    <w:rsid w:val="00E80D85"/>
    <w:rsid w:val="00E8226A"/>
    <w:rsid w:val="00E84BBD"/>
    <w:rsid w:val="00E8528B"/>
    <w:rsid w:val="00E8609D"/>
    <w:rsid w:val="00E865BA"/>
    <w:rsid w:val="00E923B0"/>
    <w:rsid w:val="00E952FC"/>
    <w:rsid w:val="00E964C8"/>
    <w:rsid w:val="00E96D24"/>
    <w:rsid w:val="00EA1F6F"/>
    <w:rsid w:val="00EA236A"/>
    <w:rsid w:val="00EA43CD"/>
    <w:rsid w:val="00EA4C4A"/>
    <w:rsid w:val="00EA7949"/>
    <w:rsid w:val="00EB543F"/>
    <w:rsid w:val="00ED1168"/>
    <w:rsid w:val="00ED5AD5"/>
    <w:rsid w:val="00EE1920"/>
    <w:rsid w:val="00EE2D93"/>
    <w:rsid w:val="00EE5453"/>
    <w:rsid w:val="00EE5F3A"/>
    <w:rsid w:val="00EE60D4"/>
    <w:rsid w:val="00EF1734"/>
    <w:rsid w:val="00EF17F9"/>
    <w:rsid w:val="00EF3971"/>
    <w:rsid w:val="00EF422B"/>
    <w:rsid w:val="00EF461A"/>
    <w:rsid w:val="00EF577D"/>
    <w:rsid w:val="00EF6594"/>
    <w:rsid w:val="00EF6E72"/>
    <w:rsid w:val="00F01707"/>
    <w:rsid w:val="00F0288A"/>
    <w:rsid w:val="00F02B24"/>
    <w:rsid w:val="00F02C4D"/>
    <w:rsid w:val="00F03E47"/>
    <w:rsid w:val="00F057E6"/>
    <w:rsid w:val="00F06031"/>
    <w:rsid w:val="00F06548"/>
    <w:rsid w:val="00F06677"/>
    <w:rsid w:val="00F06C95"/>
    <w:rsid w:val="00F06F82"/>
    <w:rsid w:val="00F075E8"/>
    <w:rsid w:val="00F07D89"/>
    <w:rsid w:val="00F11B3D"/>
    <w:rsid w:val="00F1230B"/>
    <w:rsid w:val="00F157F0"/>
    <w:rsid w:val="00F1754C"/>
    <w:rsid w:val="00F2015D"/>
    <w:rsid w:val="00F2154A"/>
    <w:rsid w:val="00F3009C"/>
    <w:rsid w:val="00F3274D"/>
    <w:rsid w:val="00F40769"/>
    <w:rsid w:val="00F40BE5"/>
    <w:rsid w:val="00F43FBF"/>
    <w:rsid w:val="00F4519E"/>
    <w:rsid w:val="00F47BE4"/>
    <w:rsid w:val="00F508D0"/>
    <w:rsid w:val="00F52156"/>
    <w:rsid w:val="00F552C5"/>
    <w:rsid w:val="00F614E7"/>
    <w:rsid w:val="00F66267"/>
    <w:rsid w:val="00F66303"/>
    <w:rsid w:val="00F673A7"/>
    <w:rsid w:val="00F67DBC"/>
    <w:rsid w:val="00F75017"/>
    <w:rsid w:val="00F77E7D"/>
    <w:rsid w:val="00F82233"/>
    <w:rsid w:val="00F851AE"/>
    <w:rsid w:val="00F85C6C"/>
    <w:rsid w:val="00F85EFF"/>
    <w:rsid w:val="00F8768F"/>
    <w:rsid w:val="00F930BE"/>
    <w:rsid w:val="00F934A8"/>
    <w:rsid w:val="00F949E6"/>
    <w:rsid w:val="00F95DAC"/>
    <w:rsid w:val="00F965BD"/>
    <w:rsid w:val="00FA15C7"/>
    <w:rsid w:val="00FA313C"/>
    <w:rsid w:val="00FA7ACD"/>
    <w:rsid w:val="00FB0163"/>
    <w:rsid w:val="00FB1DED"/>
    <w:rsid w:val="00FC044D"/>
    <w:rsid w:val="00FC36B6"/>
    <w:rsid w:val="00FC3C39"/>
    <w:rsid w:val="00FC66FC"/>
    <w:rsid w:val="00FC6E1D"/>
    <w:rsid w:val="00FC6FEB"/>
    <w:rsid w:val="00FD009E"/>
    <w:rsid w:val="00FD052C"/>
    <w:rsid w:val="00FD2B71"/>
    <w:rsid w:val="00FE30B5"/>
    <w:rsid w:val="00FE3206"/>
    <w:rsid w:val="00FE47EF"/>
    <w:rsid w:val="00FE5C8C"/>
    <w:rsid w:val="00FE5D62"/>
    <w:rsid w:val="00FE7759"/>
    <w:rsid w:val="00FF3247"/>
    <w:rsid w:val="00FF507E"/>
    <w:rsid w:val="054369B0"/>
    <w:rsid w:val="064431E5"/>
    <w:rsid w:val="0A5D760D"/>
    <w:rsid w:val="0D907F44"/>
    <w:rsid w:val="13494A4F"/>
    <w:rsid w:val="1A47212C"/>
    <w:rsid w:val="234819FA"/>
    <w:rsid w:val="23FB02B1"/>
    <w:rsid w:val="279B5A04"/>
    <w:rsid w:val="28FA0047"/>
    <w:rsid w:val="2CB8199C"/>
    <w:rsid w:val="2E173E5B"/>
    <w:rsid w:val="368B4B69"/>
    <w:rsid w:val="52E8299A"/>
    <w:rsid w:val="5B1D0508"/>
    <w:rsid w:val="5FE61766"/>
    <w:rsid w:val="692B17B3"/>
    <w:rsid w:val="6AF641CC"/>
    <w:rsid w:val="6D3B2C0F"/>
    <w:rsid w:val="787666BA"/>
    <w:rsid w:val="7B6B787C"/>
    <w:rsid w:val="7B787C1E"/>
    <w:rsid w:val="7CFE6B21"/>
    <w:rsid w:val="7D7D2655"/>
    <w:rsid w:val="7F932247"/>
    <w:rsid w:val="7FE548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26567"/>
  <w15:docId w15:val="{888D6542-5FF5-4A34-9DED-2BB39A3F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lsdException w:name="header" w:qFormat="1"/>
    <w:lsdException w:name="footer" w:qFormat="1"/>
    <w:lsdException w:name="caption" w:semiHidden="1" w:unhideWhenUsed="1" w:qFormat="1"/>
    <w:lsdException w:name="footnote reference" w:semiHidden="1" w:qFormat="1"/>
    <w:lsdException w:name="annotation reference" w:qFormat="1"/>
    <w:lsdException w:name="endnote text" w:semiHidden="1"/>
    <w:lsdException w:name="Title" w:qFormat="1"/>
    <w:lsdException w:name="Default Paragraph Font" w:semiHidden="1"/>
    <w:lsdException w:name="Body Tex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qFormat/>
    <w:pPr>
      <w:keepNext/>
      <w:widowControl w:val="0"/>
      <w:tabs>
        <w:tab w:val="left" w:pos="-720"/>
      </w:tabs>
      <w:suppressAutoHyphens/>
      <w:jc w:val="both"/>
      <w:outlineLvl w:val="0"/>
    </w:pPr>
    <w:rPr>
      <w:rFonts w:ascii="Palatino" w:hAnsi="Palatino"/>
      <w:b/>
      <w:sz w:val="22"/>
      <w:szCs w:val="20"/>
      <w:lang w:val="en-US"/>
    </w:rPr>
  </w:style>
  <w:style w:type="paragraph" w:styleId="Heading2">
    <w:name w:val="heading 2"/>
    <w:basedOn w:val="Normal"/>
    <w:next w:val="Normal"/>
    <w:qFormat/>
    <w:pPr>
      <w:keepNext/>
      <w:widowControl w:val="0"/>
      <w:tabs>
        <w:tab w:val="left" w:pos="-720"/>
      </w:tabs>
      <w:suppressAutoHyphens/>
      <w:jc w:val="center"/>
      <w:outlineLvl w:val="1"/>
    </w:pPr>
    <w:rPr>
      <w:rFonts w:ascii="Palatino" w:hAnsi="Palatino"/>
      <w:b/>
      <w:sz w:val="20"/>
      <w:szCs w:val="20"/>
      <w:lang w:val="en-US"/>
    </w:rPr>
  </w:style>
  <w:style w:type="paragraph" w:styleId="Heading3">
    <w:name w:val="heading 3"/>
    <w:basedOn w:val="Normal"/>
    <w:next w:val="Normal"/>
    <w:qFormat/>
    <w:pPr>
      <w:keepNext/>
      <w:tabs>
        <w:tab w:val="left" w:pos="-720"/>
      </w:tabs>
      <w:suppressAutoHyphens/>
      <w:spacing w:before="109" w:after="54"/>
      <w:outlineLvl w:val="2"/>
    </w:pPr>
    <w:rPr>
      <w:rFonts w:ascii="Palatino" w:hAnsi="Palatino"/>
      <w:b/>
      <w:sz w:val="22"/>
      <w:szCs w:val="20"/>
      <w:lang w:val="en-US"/>
    </w:rPr>
  </w:style>
  <w:style w:type="paragraph" w:styleId="Heading4">
    <w:name w:val="heading 4"/>
    <w:basedOn w:val="Normal"/>
    <w:next w:val="Normal"/>
    <w:qFormat/>
    <w:pPr>
      <w:keepNext/>
      <w:jc w:val="right"/>
      <w:outlineLvl w:val="3"/>
    </w:pPr>
    <w:rPr>
      <w:rFonts w:ascii="Palatino" w:hAnsi="Palatino"/>
      <w:b/>
      <w:sz w:val="22"/>
      <w:szCs w:val="20"/>
      <w:lang w:val="en-US"/>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qFormat/>
    <w:pPr>
      <w:widowControl w:val="0"/>
      <w:tabs>
        <w:tab w:val="left" w:pos="-720"/>
        <w:tab w:val="left" w:pos="0"/>
      </w:tabs>
      <w:suppressAutoHyphens/>
      <w:jc w:val="both"/>
    </w:pPr>
    <w:rPr>
      <w:rFonts w:ascii="Palatino" w:hAnsi="Palatino"/>
      <w:sz w:val="22"/>
      <w:szCs w:val="20"/>
      <w:lang w:val="en-US"/>
    </w:r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pPr>
      <w:spacing w:after="120"/>
      <w:ind w:left="283"/>
    </w:pPr>
    <w:rPr>
      <w:sz w:val="16"/>
      <w:szCs w:val="16"/>
    </w:rPr>
  </w:style>
  <w:style w:type="character" w:styleId="CommentReference">
    <w:name w:val="annotation reference"/>
    <w:qFormat/>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qFormat/>
    <w:rPr>
      <w:b/>
      <w:bCs/>
    </w:rPr>
  </w:style>
  <w:style w:type="paragraph" w:styleId="EndnoteText">
    <w:name w:val="endnote text"/>
    <w:basedOn w:val="Normal"/>
    <w:semiHidden/>
    <w:pPr>
      <w:widowControl w:val="0"/>
    </w:pPr>
    <w:rPr>
      <w:rFonts w:ascii="Courier" w:hAnsi="Courier"/>
      <w:szCs w:val="20"/>
    </w:rPr>
  </w:style>
  <w:style w:type="paragraph" w:styleId="Footer">
    <w:name w:val="footer"/>
    <w:basedOn w:val="Normal"/>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semiHidden/>
    <w:rPr>
      <w:sz w:val="20"/>
      <w:szCs w:val="20"/>
    </w:rPr>
  </w:style>
  <w:style w:type="paragraph" w:styleId="Header">
    <w:name w:val="header"/>
    <w:basedOn w:val="Normal"/>
    <w:qFormat/>
    <w:pPr>
      <w:tabs>
        <w:tab w:val="center" w:pos="4320"/>
        <w:tab w:val="right" w:pos="8640"/>
      </w:tabs>
    </w:pPr>
  </w:style>
  <w:style w:type="character" w:styleId="Hyperlink">
    <w:name w:val="Hyperlink"/>
    <w:rPr>
      <w:color w:val="0000FF"/>
      <w:u w:val="single"/>
    </w:rPr>
  </w:style>
  <w:style w:type="paragraph" w:styleId="NormalWeb">
    <w:name w:val="Normal (Web)"/>
    <w:basedOn w:val="Normal"/>
    <w:qFormat/>
    <w:pPr>
      <w:spacing w:before="100" w:beforeAutospacing="1" w:after="100" w:afterAutospacing="1"/>
    </w:pPr>
    <w:rPr>
      <w:lang w:val="es-ES" w:eastAsia="es-E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autoSpaceDE w:val="0"/>
      <w:autoSpaceDN w:val="0"/>
      <w:spacing w:after="240"/>
      <w:jc w:val="center"/>
    </w:pPr>
    <w:rPr>
      <w:rFonts w:ascii="Arial" w:hAnsi="Arial" w:cs="Arial"/>
      <w:b/>
      <w:bCs/>
      <w:spacing w:val="-2"/>
      <w:lang w:val="es-MX" w:eastAsia="es-ES"/>
    </w:rPr>
  </w:style>
  <w:style w:type="paragraph" w:customStyle="1" w:styleId="indent1">
    <w:name w:val="indent1"/>
    <w:basedOn w:val="Normal"/>
    <w:qFormat/>
    <w:pPr>
      <w:ind w:left="720" w:hanging="720"/>
      <w:jc w:val="both"/>
    </w:pPr>
    <w:rPr>
      <w:rFonts w:ascii="Times" w:hAnsi="Times"/>
      <w:lang w:eastAsia="zh-CN"/>
    </w:rPr>
  </w:style>
  <w:style w:type="paragraph" w:customStyle="1" w:styleId="CharCharCharCharCharCharChar">
    <w:name w:val="Char Char Char Char Char Char Char"/>
    <w:basedOn w:val="Normal"/>
    <w:qFormat/>
    <w:pPr>
      <w:spacing w:before="120" w:after="160" w:line="240" w:lineRule="exact"/>
    </w:pPr>
    <w:rPr>
      <w:rFonts w:ascii="Verdana" w:hAnsi="Verdana" w:cs="Arial"/>
      <w:sz w:val="20"/>
      <w:szCs w:val="20"/>
      <w:lang w:val="en-US"/>
    </w:rPr>
  </w:style>
  <w:style w:type="paragraph" w:customStyle="1" w:styleId="DefaultParagraphFontCharChar">
    <w:name w:val="Default Paragraph Font Char Char"/>
    <w:basedOn w:val="Normal"/>
    <w:qFormat/>
    <w:pPr>
      <w:spacing w:after="160" w:line="240" w:lineRule="exact"/>
    </w:pPr>
    <w:rPr>
      <w:rFonts w:ascii="Arial" w:hAnsi="Arial"/>
      <w:sz w:val="20"/>
      <w:szCs w:val="20"/>
      <w:lang w:val="en-US"/>
    </w:rPr>
  </w:style>
  <w:style w:type="character" w:customStyle="1" w:styleId="CommentTextChar">
    <w:name w:val="Comment Text Char"/>
    <w:link w:val="CommentText"/>
    <w:qFormat/>
    <w:rPr>
      <w:lang w:val="en-GB"/>
    </w:rPr>
  </w:style>
  <w:style w:type="character" w:customStyle="1" w:styleId="CommentSubjectChar">
    <w:name w:val="Comment Subject Char"/>
    <w:link w:val="CommentSubject"/>
    <w:qFormat/>
    <w:rPr>
      <w:b/>
      <w:bCs/>
      <w:lang w:val="en-GB"/>
    </w:rPr>
  </w:style>
  <w:style w:type="paragraph" w:styleId="ListParagraph">
    <w:name w:val="List Paragraph"/>
    <w:basedOn w:val="Normal"/>
    <w:uiPriority w:val="1"/>
    <w:qFormat/>
    <w:pPr>
      <w:spacing w:after="200" w:line="276" w:lineRule="auto"/>
      <w:ind w:left="720"/>
      <w:contextualSpacing/>
    </w:pPr>
    <w:rPr>
      <w:rFonts w:eastAsiaTheme="minorEastAsia"/>
    </w:rPr>
  </w:style>
  <w:style w:type="paragraph" w:customStyle="1" w:styleId="isselectedend">
    <w:name w:val="isselectedend"/>
    <w:basedOn w:val="Normal"/>
    <w:rsid w:val="003976E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823496">
      <w:bodyDiv w:val="1"/>
      <w:marLeft w:val="0"/>
      <w:marRight w:val="0"/>
      <w:marTop w:val="0"/>
      <w:marBottom w:val="0"/>
      <w:divBdr>
        <w:top w:val="none" w:sz="0" w:space="0" w:color="auto"/>
        <w:left w:val="none" w:sz="0" w:space="0" w:color="auto"/>
        <w:bottom w:val="none" w:sz="0" w:space="0" w:color="auto"/>
        <w:right w:val="none" w:sz="0" w:space="0" w:color="auto"/>
      </w:divBdr>
    </w:div>
    <w:div w:id="1200242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1544</Words>
  <Characters>8803</Characters>
  <Application>Microsoft Office Word</Application>
  <DocSecurity>0</DocSecurity>
  <Lines>73</Lines>
  <Paragraphs>20</Paragraphs>
  <ScaleCrop>false</ScaleCrop>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Urooj Wajahat</cp:lastModifiedBy>
  <cp:revision>3</cp:revision>
  <dcterms:created xsi:type="dcterms:W3CDTF">2026-09-23T10:01:00Z</dcterms:created>
  <dcterms:modified xsi:type="dcterms:W3CDTF">2026-09-25T06:35:00Z</dcterms:modified>
</cp:coreProperties>
</file>