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FF8" w:rsidRDefault="00A04644">
      <w:pPr>
        <w:pStyle w:val="BodyText"/>
        <w:rPr>
          <w:rFonts w:ascii="Times New Roman"/>
          <w:sz w:val="20"/>
        </w:rPr>
      </w:pPr>
      <w:r>
        <w:pict>
          <v:group id="_x0000_s1030" style="position:absolute;margin-left:59.5pt;margin-top:16.45pt;width:513.65pt;height:47.9pt;z-index:-15832576;mso-position-horizontal-relative:page;mso-position-vertical-relative:page" coordorigin="1190,329" coordsize="10273,9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10440;top:328;width:904;height:958">
              <v:imagedata r:id="rId8" o:title=""/>
            </v:shape>
            <v:line id="_x0000_s1032" style="position:absolute" from="1190,1130" to="11457,1130" strokeweight="1.75pt"/>
            <v:line id="_x0000_s1031" style="position:absolute" from="1196,1097" to="11463,1097" strokeweight=".25pt"/>
            <w10:wrap anchorx="page" anchory="page"/>
          </v:group>
        </w:pict>
      </w:r>
    </w:p>
    <w:p w:rsidR="00EB7FF8" w:rsidRDefault="00EB7FF8">
      <w:pPr>
        <w:pStyle w:val="BodyText"/>
        <w:rPr>
          <w:rFonts w:ascii="Times New Roman"/>
          <w:sz w:val="20"/>
        </w:rPr>
      </w:pPr>
    </w:p>
    <w:p w:rsidR="00EB7FF8" w:rsidRDefault="00EB7FF8">
      <w:pPr>
        <w:pStyle w:val="BodyText"/>
        <w:spacing w:before="5"/>
        <w:rPr>
          <w:rFonts w:ascii="Times New Roman"/>
          <w:sz w:val="12"/>
        </w:rPr>
      </w:pPr>
    </w:p>
    <w:tbl>
      <w:tblPr>
        <w:tblW w:w="0" w:type="auto"/>
        <w:tblInd w:w="117"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5018"/>
        <w:gridCol w:w="5264"/>
      </w:tblGrid>
      <w:tr w:rsidR="00EB7FF8" w:rsidTr="007A7BB4">
        <w:trPr>
          <w:trHeight w:val="588"/>
        </w:trPr>
        <w:tc>
          <w:tcPr>
            <w:tcW w:w="10282" w:type="dxa"/>
            <w:gridSpan w:val="2"/>
            <w:shd w:val="clear" w:color="auto" w:fill="D9D9D9"/>
          </w:tcPr>
          <w:p w:rsidR="00EB7FF8" w:rsidRDefault="007F1397" w:rsidP="007A7BB4">
            <w:pPr>
              <w:pStyle w:val="TableParagraph"/>
              <w:spacing w:line="274" w:lineRule="exact"/>
              <w:ind w:left="3189" w:right="3180"/>
              <w:jc w:val="center"/>
              <w:rPr>
                <w:rFonts w:ascii="Arial"/>
                <w:b/>
                <w:sz w:val="24"/>
              </w:rPr>
            </w:pPr>
            <w:r w:rsidRPr="007A7BB4">
              <w:rPr>
                <w:rFonts w:ascii="Arial"/>
                <w:b/>
              </w:rPr>
              <w:t>Manager</w:t>
            </w:r>
            <w:r w:rsidRPr="007A7BB4">
              <w:rPr>
                <w:rFonts w:ascii="Arial"/>
                <w:b/>
                <w:spacing w:val="-2"/>
              </w:rPr>
              <w:t xml:space="preserve"> </w:t>
            </w:r>
            <w:r w:rsidR="007A7BB4" w:rsidRPr="007A7BB4">
              <w:rPr>
                <w:rFonts w:ascii="Arial"/>
                <w:b/>
              </w:rPr>
              <w:t>Grants &amp; Proposal Development</w:t>
            </w:r>
          </w:p>
        </w:tc>
      </w:tr>
      <w:tr w:rsidR="00EB7FF8">
        <w:trPr>
          <w:trHeight w:val="359"/>
        </w:trPr>
        <w:tc>
          <w:tcPr>
            <w:tcW w:w="10282" w:type="dxa"/>
            <w:gridSpan w:val="2"/>
            <w:shd w:val="clear" w:color="auto" w:fill="F1F1F1"/>
          </w:tcPr>
          <w:p w:rsidR="00EB7FF8" w:rsidRDefault="007F1397">
            <w:pPr>
              <w:pStyle w:val="TableParagraph"/>
              <w:spacing w:line="271" w:lineRule="exact"/>
              <w:rPr>
                <w:rFonts w:ascii="Arial"/>
                <w:b/>
                <w:sz w:val="24"/>
              </w:rPr>
            </w:pPr>
            <w:r>
              <w:rPr>
                <w:rFonts w:ascii="Arial"/>
                <w:b/>
                <w:sz w:val="24"/>
              </w:rPr>
              <w:t>1.</w:t>
            </w:r>
            <w:r>
              <w:rPr>
                <w:rFonts w:ascii="Arial"/>
                <w:b/>
                <w:spacing w:val="-2"/>
                <w:sz w:val="24"/>
              </w:rPr>
              <w:t xml:space="preserve"> </w:t>
            </w:r>
            <w:r>
              <w:rPr>
                <w:rFonts w:ascii="Arial"/>
                <w:b/>
                <w:sz w:val="24"/>
              </w:rPr>
              <w:t>Job</w:t>
            </w:r>
            <w:r>
              <w:rPr>
                <w:rFonts w:ascii="Arial"/>
                <w:b/>
                <w:spacing w:val="-4"/>
                <w:sz w:val="24"/>
              </w:rPr>
              <w:t xml:space="preserve"> </w:t>
            </w:r>
            <w:r>
              <w:rPr>
                <w:rFonts w:ascii="Arial"/>
                <w:b/>
                <w:sz w:val="24"/>
              </w:rPr>
              <w:t>Environment</w:t>
            </w:r>
          </w:p>
        </w:tc>
      </w:tr>
      <w:tr w:rsidR="00EB7FF8" w:rsidTr="008A2454">
        <w:trPr>
          <w:trHeight w:val="275"/>
        </w:trPr>
        <w:tc>
          <w:tcPr>
            <w:tcW w:w="5018" w:type="dxa"/>
          </w:tcPr>
          <w:p w:rsidR="00EB7FF8" w:rsidRDefault="007F1397">
            <w:pPr>
              <w:pStyle w:val="TableParagraph"/>
              <w:spacing w:line="256" w:lineRule="exact"/>
              <w:rPr>
                <w:rFonts w:ascii="Arial"/>
                <w:b/>
                <w:sz w:val="24"/>
              </w:rPr>
            </w:pPr>
            <w:r>
              <w:rPr>
                <w:rFonts w:ascii="Arial"/>
                <w:b/>
                <w:sz w:val="24"/>
              </w:rPr>
              <w:t>Position</w:t>
            </w:r>
            <w:r>
              <w:rPr>
                <w:rFonts w:ascii="Arial"/>
                <w:b/>
                <w:spacing w:val="-1"/>
                <w:sz w:val="24"/>
              </w:rPr>
              <w:t xml:space="preserve"> </w:t>
            </w:r>
            <w:r>
              <w:rPr>
                <w:rFonts w:ascii="Arial"/>
                <w:b/>
                <w:sz w:val="24"/>
              </w:rPr>
              <w:t>Information:</w:t>
            </w:r>
          </w:p>
        </w:tc>
        <w:tc>
          <w:tcPr>
            <w:tcW w:w="5264" w:type="dxa"/>
          </w:tcPr>
          <w:p w:rsidR="00EB7FF8" w:rsidRDefault="007F1397">
            <w:pPr>
              <w:pStyle w:val="TableParagraph"/>
              <w:spacing w:line="256" w:lineRule="exact"/>
              <w:rPr>
                <w:rFonts w:ascii="Arial"/>
                <w:b/>
                <w:sz w:val="24"/>
              </w:rPr>
            </w:pPr>
            <w:r>
              <w:rPr>
                <w:rFonts w:ascii="Arial"/>
                <w:b/>
                <w:sz w:val="24"/>
              </w:rPr>
              <w:t>Reporting</w:t>
            </w:r>
            <w:r>
              <w:rPr>
                <w:rFonts w:ascii="Arial"/>
                <w:b/>
                <w:spacing w:val="-1"/>
                <w:sz w:val="24"/>
              </w:rPr>
              <w:t xml:space="preserve"> </w:t>
            </w:r>
            <w:r>
              <w:rPr>
                <w:rFonts w:ascii="Arial"/>
                <w:b/>
                <w:sz w:val="24"/>
              </w:rPr>
              <w:t>Lines:</w:t>
            </w:r>
          </w:p>
        </w:tc>
      </w:tr>
      <w:tr w:rsidR="00EB7FF8" w:rsidTr="008A2454">
        <w:trPr>
          <w:trHeight w:val="1056"/>
        </w:trPr>
        <w:tc>
          <w:tcPr>
            <w:tcW w:w="5018" w:type="dxa"/>
          </w:tcPr>
          <w:p w:rsidR="00EB7FF8" w:rsidRDefault="007F1397">
            <w:pPr>
              <w:pStyle w:val="TableParagraph"/>
              <w:spacing w:line="271" w:lineRule="exact"/>
              <w:rPr>
                <w:sz w:val="24"/>
              </w:rPr>
            </w:pPr>
            <w:r>
              <w:rPr>
                <w:rFonts w:ascii="Arial"/>
                <w:b/>
                <w:sz w:val="24"/>
              </w:rPr>
              <w:t>Department:</w:t>
            </w:r>
            <w:r>
              <w:rPr>
                <w:rFonts w:ascii="Arial"/>
                <w:b/>
                <w:spacing w:val="-2"/>
                <w:sz w:val="24"/>
              </w:rPr>
              <w:t xml:space="preserve"> </w:t>
            </w:r>
            <w:r w:rsidR="005A0FED">
              <w:rPr>
                <w:sz w:val="24"/>
              </w:rPr>
              <w:t>Program</w:t>
            </w:r>
          </w:p>
          <w:p w:rsidR="00EB7FF8" w:rsidRDefault="007F1397">
            <w:pPr>
              <w:pStyle w:val="TableParagraph"/>
              <w:ind w:right="1832"/>
              <w:rPr>
                <w:sz w:val="24"/>
              </w:rPr>
            </w:pPr>
            <w:r>
              <w:rPr>
                <w:rFonts w:ascii="Arial"/>
                <w:b/>
                <w:sz w:val="24"/>
              </w:rPr>
              <w:t xml:space="preserve">Location: </w:t>
            </w:r>
            <w:r>
              <w:rPr>
                <w:sz w:val="24"/>
              </w:rPr>
              <w:t>Head Office</w:t>
            </w:r>
            <w:r>
              <w:rPr>
                <w:spacing w:val="1"/>
                <w:sz w:val="24"/>
              </w:rPr>
              <w:t xml:space="preserve"> </w:t>
            </w:r>
            <w:r w:rsidRPr="008A2454">
              <w:rPr>
                <w:b/>
                <w:sz w:val="24"/>
              </w:rPr>
              <w:t>Project</w:t>
            </w:r>
            <w:r w:rsidRPr="008A2454">
              <w:rPr>
                <w:b/>
                <w:spacing w:val="-3"/>
                <w:sz w:val="24"/>
              </w:rPr>
              <w:t xml:space="preserve"> </w:t>
            </w:r>
            <w:r w:rsidRPr="008A2454">
              <w:rPr>
                <w:b/>
                <w:sz w:val="24"/>
              </w:rPr>
              <w:t>Duration:</w:t>
            </w:r>
            <w:r>
              <w:rPr>
                <w:spacing w:val="-4"/>
                <w:sz w:val="24"/>
              </w:rPr>
              <w:t xml:space="preserve"> </w:t>
            </w:r>
            <w:r>
              <w:rPr>
                <w:sz w:val="24"/>
              </w:rPr>
              <w:t>On</w:t>
            </w:r>
            <w:r w:rsidR="008A2454">
              <w:rPr>
                <w:sz w:val="24"/>
              </w:rPr>
              <w:t xml:space="preserve"> </w:t>
            </w:r>
            <w:r>
              <w:rPr>
                <w:spacing w:val="-2"/>
                <w:sz w:val="24"/>
              </w:rPr>
              <w:t xml:space="preserve"> </w:t>
            </w:r>
            <w:r>
              <w:rPr>
                <w:sz w:val="24"/>
              </w:rPr>
              <w:t>going</w:t>
            </w:r>
          </w:p>
        </w:tc>
        <w:tc>
          <w:tcPr>
            <w:tcW w:w="5264" w:type="dxa"/>
          </w:tcPr>
          <w:p w:rsidR="00EB7FF8" w:rsidRDefault="007F1397">
            <w:pPr>
              <w:pStyle w:val="TableParagraph"/>
              <w:spacing w:line="271" w:lineRule="exact"/>
              <w:rPr>
                <w:rFonts w:ascii="Arial"/>
                <w:b/>
                <w:sz w:val="24"/>
              </w:rPr>
            </w:pPr>
            <w:r>
              <w:rPr>
                <w:rFonts w:ascii="Arial"/>
                <w:b/>
                <w:sz w:val="24"/>
              </w:rPr>
              <w:t>Report</w:t>
            </w:r>
            <w:r>
              <w:rPr>
                <w:rFonts w:ascii="Arial"/>
                <w:b/>
                <w:spacing w:val="-1"/>
                <w:sz w:val="24"/>
              </w:rPr>
              <w:t xml:space="preserve"> </w:t>
            </w:r>
            <w:r>
              <w:rPr>
                <w:rFonts w:ascii="Arial"/>
                <w:b/>
                <w:sz w:val="24"/>
              </w:rPr>
              <w:t>To:</w:t>
            </w:r>
          </w:p>
          <w:p w:rsidR="00EB7FF8" w:rsidRDefault="008A2454">
            <w:pPr>
              <w:pStyle w:val="TableParagraph"/>
              <w:rPr>
                <w:sz w:val="24"/>
              </w:rPr>
            </w:pPr>
            <w:r>
              <w:rPr>
                <w:sz w:val="24"/>
              </w:rPr>
              <w:t>Director Program</w:t>
            </w:r>
            <w:r w:rsidR="00A00EFE">
              <w:rPr>
                <w:sz w:val="24"/>
              </w:rPr>
              <w:t>s Planning &amp; Implementation</w:t>
            </w:r>
          </w:p>
          <w:p w:rsidR="00EB7FF8" w:rsidRDefault="00EB7FF8">
            <w:pPr>
              <w:pStyle w:val="TableParagraph"/>
              <w:ind w:left="0"/>
              <w:rPr>
                <w:rFonts w:ascii="Times New Roman"/>
                <w:sz w:val="24"/>
              </w:rPr>
            </w:pPr>
          </w:p>
          <w:p w:rsidR="00EB7FF8" w:rsidRDefault="00EB7FF8">
            <w:pPr>
              <w:pStyle w:val="TableParagraph"/>
              <w:spacing w:line="260" w:lineRule="exact"/>
              <w:rPr>
                <w:sz w:val="24"/>
              </w:rPr>
            </w:pPr>
          </w:p>
        </w:tc>
      </w:tr>
    </w:tbl>
    <w:p w:rsidR="00EB7FF8" w:rsidRDefault="00EB7FF8">
      <w:pPr>
        <w:pStyle w:val="BodyText"/>
        <w:rPr>
          <w:rFonts w:ascii="Times New Roman"/>
          <w:sz w:val="24"/>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81"/>
      </w:tblGrid>
      <w:tr w:rsidR="00EB7FF8" w:rsidTr="007D3F59">
        <w:trPr>
          <w:trHeight w:val="207"/>
        </w:trPr>
        <w:tc>
          <w:tcPr>
            <w:tcW w:w="10281" w:type="dxa"/>
            <w:shd w:val="clear" w:color="auto" w:fill="D9D9D9"/>
          </w:tcPr>
          <w:p w:rsidR="00EB7FF8" w:rsidRDefault="007F1397">
            <w:pPr>
              <w:pStyle w:val="TableParagraph"/>
              <w:spacing w:line="259" w:lineRule="exact"/>
              <w:rPr>
                <w:rFonts w:ascii="Arial"/>
                <w:b/>
                <w:sz w:val="24"/>
              </w:rPr>
            </w:pPr>
            <w:r>
              <w:rPr>
                <w:rFonts w:ascii="Arial"/>
                <w:b/>
                <w:sz w:val="24"/>
              </w:rPr>
              <w:t>2.</w:t>
            </w:r>
            <w:r>
              <w:rPr>
                <w:rFonts w:ascii="Arial"/>
                <w:b/>
                <w:spacing w:val="-3"/>
                <w:sz w:val="24"/>
              </w:rPr>
              <w:t xml:space="preserve"> </w:t>
            </w:r>
            <w:r>
              <w:rPr>
                <w:rFonts w:ascii="Arial"/>
                <w:b/>
                <w:sz w:val="24"/>
              </w:rPr>
              <w:t>Job</w:t>
            </w:r>
            <w:r>
              <w:rPr>
                <w:rFonts w:ascii="Arial"/>
                <w:b/>
                <w:spacing w:val="-2"/>
                <w:sz w:val="24"/>
              </w:rPr>
              <w:t xml:space="preserve"> </w:t>
            </w:r>
            <w:r>
              <w:rPr>
                <w:rFonts w:ascii="Arial"/>
                <w:b/>
                <w:sz w:val="24"/>
              </w:rPr>
              <w:t>Objective</w:t>
            </w:r>
          </w:p>
        </w:tc>
      </w:tr>
      <w:tr w:rsidR="00EB7FF8" w:rsidTr="007D3F59">
        <w:trPr>
          <w:trHeight w:val="1189"/>
        </w:trPr>
        <w:tc>
          <w:tcPr>
            <w:tcW w:w="10281" w:type="dxa"/>
          </w:tcPr>
          <w:p w:rsidR="00EB7FF8" w:rsidRDefault="00A00EFE" w:rsidP="00A00EFE">
            <w:pPr>
              <w:pStyle w:val="TableParagraph"/>
              <w:spacing w:before="22" w:line="259" w:lineRule="auto"/>
              <w:jc w:val="both"/>
              <w:rPr>
                <w:sz w:val="24"/>
              </w:rPr>
            </w:pPr>
            <w:r w:rsidRPr="00A00EFE">
              <w:rPr>
                <w:sz w:val="24"/>
              </w:rPr>
              <w:t>The Manager – Grants &amp; Proposal Development will support Rahnuma-FPAP's resource mobilization and programme growth by identifying funding opportunities, developing proposals and concept notes, coordinating proposal development processes, maintaining donor intelligence and supporting effective grants management. The position will work closely with the Director Programs Planning &amp; Implementation, senior management, programme teams, finance, M&amp;E and regional offices to develop competitive proposals aligned with Rahnuma-FPAP's strategic priorities and donor requirements. The Manager will also support management of the organization's grant portfolio by tracking donor requirements, proposal pipelines, reporting obligations, compliance requirements and opportunities for continuation or expansion of existing grants.</w:t>
            </w:r>
            <w:bookmarkStart w:id="0" w:name="_GoBack"/>
            <w:bookmarkEnd w:id="0"/>
          </w:p>
        </w:tc>
      </w:tr>
    </w:tbl>
    <w:tbl>
      <w:tblPr>
        <w:tblpPr w:leftFromText="180" w:rightFromText="180" w:vertAnchor="text" w:tblpX="95" w:tblpY="7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65"/>
      </w:tblGrid>
      <w:tr w:rsidR="00A00EFE" w:rsidTr="00A00EFE">
        <w:trPr>
          <w:trHeight w:val="275"/>
        </w:trPr>
        <w:tc>
          <w:tcPr>
            <w:tcW w:w="10265" w:type="dxa"/>
            <w:shd w:val="clear" w:color="auto" w:fill="D9D9D9"/>
          </w:tcPr>
          <w:p w:rsidR="00A00EFE" w:rsidRDefault="00A00EFE" w:rsidP="00A00EFE">
            <w:pPr>
              <w:pStyle w:val="TableParagraph"/>
              <w:spacing w:line="256" w:lineRule="exact"/>
              <w:rPr>
                <w:rFonts w:ascii="Arial"/>
                <w:b/>
                <w:sz w:val="24"/>
              </w:rPr>
            </w:pPr>
            <w:r>
              <w:rPr>
                <w:rFonts w:ascii="Arial"/>
                <w:b/>
                <w:sz w:val="24"/>
              </w:rPr>
              <w:t>3.Functions</w:t>
            </w:r>
            <w:r>
              <w:rPr>
                <w:rFonts w:ascii="Arial"/>
                <w:b/>
                <w:spacing w:val="-1"/>
                <w:sz w:val="24"/>
              </w:rPr>
              <w:t xml:space="preserve"> </w:t>
            </w:r>
            <w:r>
              <w:rPr>
                <w:rFonts w:ascii="Arial"/>
                <w:b/>
                <w:sz w:val="24"/>
              </w:rPr>
              <w:t>of</w:t>
            </w:r>
            <w:r>
              <w:rPr>
                <w:rFonts w:ascii="Arial"/>
                <w:b/>
                <w:spacing w:val="-2"/>
                <w:sz w:val="24"/>
              </w:rPr>
              <w:t xml:space="preserve"> </w:t>
            </w:r>
            <w:r>
              <w:rPr>
                <w:rFonts w:ascii="Arial"/>
                <w:b/>
                <w:sz w:val="24"/>
              </w:rPr>
              <w:t>the</w:t>
            </w:r>
            <w:r>
              <w:rPr>
                <w:rFonts w:ascii="Arial"/>
                <w:b/>
                <w:spacing w:val="-1"/>
                <w:sz w:val="24"/>
              </w:rPr>
              <w:t xml:space="preserve"> </w:t>
            </w:r>
            <w:r>
              <w:rPr>
                <w:rFonts w:ascii="Arial"/>
                <w:b/>
                <w:sz w:val="24"/>
              </w:rPr>
              <w:t>Position</w:t>
            </w:r>
          </w:p>
        </w:tc>
      </w:tr>
      <w:tr w:rsidR="00A00EFE" w:rsidTr="00A00EFE">
        <w:trPr>
          <w:trHeight w:val="4046"/>
        </w:trPr>
        <w:tc>
          <w:tcPr>
            <w:tcW w:w="10265" w:type="dxa"/>
          </w:tcPr>
          <w:p w:rsidR="00A00EFE" w:rsidRPr="00A00EFE" w:rsidRDefault="00A00EFE" w:rsidP="00A00EFE">
            <w:pPr>
              <w:pStyle w:val="Heading2"/>
              <w:jc w:val="both"/>
              <w:rPr>
                <w:rFonts w:ascii="Arial" w:hAnsi="Arial" w:cs="Arial"/>
                <w:color w:val="auto"/>
                <w:sz w:val="24"/>
                <w:szCs w:val="24"/>
              </w:rPr>
            </w:pPr>
            <w:r w:rsidRPr="00A00EFE">
              <w:rPr>
                <w:rFonts w:ascii="Arial" w:hAnsi="Arial" w:cs="Arial"/>
                <w:color w:val="auto"/>
                <w:sz w:val="24"/>
                <w:szCs w:val="24"/>
              </w:rPr>
              <w:t>A. Resource Mobilization and Donor Intelligence</w:t>
            </w:r>
          </w:p>
          <w:p w:rsidR="00A00EFE" w:rsidRPr="007D3F59" w:rsidRDefault="00A00EFE" w:rsidP="00A00EFE">
            <w:pPr>
              <w:pStyle w:val="ListBullet"/>
              <w:jc w:val="both"/>
              <w:rPr>
                <w:rFonts w:cs="Arial"/>
                <w:sz w:val="24"/>
                <w:szCs w:val="24"/>
              </w:rPr>
            </w:pPr>
            <w:r w:rsidRPr="007D3F59">
              <w:rPr>
                <w:rFonts w:cs="Arial"/>
                <w:sz w:val="24"/>
                <w:szCs w:val="24"/>
              </w:rPr>
              <w:t>Identify and track relevant funding opportunities from bilateral and multilateral donors, UN agencies, foundations, international organizations, CSR/private-sector partners and other funding sources.</w:t>
            </w:r>
          </w:p>
          <w:p w:rsidR="00A00EFE" w:rsidRPr="007D3F59" w:rsidRDefault="00A00EFE" w:rsidP="00A00EFE">
            <w:pPr>
              <w:pStyle w:val="ListBullet"/>
              <w:jc w:val="both"/>
              <w:rPr>
                <w:rFonts w:cs="Arial"/>
                <w:sz w:val="24"/>
                <w:szCs w:val="24"/>
              </w:rPr>
            </w:pPr>
            <w:r w:rsidRPr="007D3F59">
              <w:rPr>
                <w:rFonts w:cs="Arial"/>
                <w:sz w:val="24"/>
                <w:szCs w:val="24"/>
              </w:rPr>
              <w:t>Maintain a comprehensive donor and funding opportunity database.</w:t>
            </w:r>
          </w:p>
          <w:p w:rsidR="00A00EFE" w:rsidRPr="007D3F59" w:rsidRDefault="00A00EFE" w:rsidP="00A00EFE">
            <w:pPr>
              <w:pStyle w:val="ListBullet"/>
              <w:jc w:val="both"/>
              <w:rPr>
                <w:rFonts w:cs="Arial"/>
                <w:sz w:val="24"/>
                <w:szCs w:val="24"/>
              </w:rPr>
            </w:pPr>
            <w:r w:rsidRPr="007D3F59">
              <w:rPr>
                <w:rFonts w:cs="Arial"/>
                <w:sz w:val="24"/>
                <w:szCs w:val="24"/>
              </w:rPr>
              <w:t>Monitor donor priorities, strategies, funding windows, geographic priorities and thematic areas.</w:t>
            </w:r>
          </w:p>
          <w:p w:rsidR="00A00EFE" w:rsidRPr="007D3F59" w:rsidRDefault="00A00EFE" w:rsidP="00A00EFE">
            <w:pPr>
              <w:pStyle w:val="ListBullet"/>
              <w:jc w:val="both"/>
              <w:rPr>
                <w:rFonts w:cs="Arial"/>
                <w:sz w:val="24"/>
                <w:szCs w:val="24"/>
              </w:rPr>
            </w:pPr>
            <w:r w:rsidRPr="007D3F59">
              <w:rPr>
                <w:rFonts w:cs="Arial"/>
                <w:sz w:val="24"/>
                <w:szCs w:val="24"/>
              </w:rPr>
              <w:t>Identify opportunities aligned with Rahnuma-FPAP's expertise in SRHR, family planning, population, public health, gender, youth and community development.</w:t>
            </w:r>
          </w:p>
          <w:p w:rsidR="00A00EFE" w:rsidRPr="007D3F59" w:rsidRDefault="00A00EFE" w:rsidP="00A00EFE">
            <w:pPr>
              <w:pStyle w:val="ListBullet"/>
              <w:jc w:val="both"/>
              <w:rPr>
                <w:rFonts w:cs="Arial"/>
                <w:sz w:val="24"/>
                <w:szCs w:val="24"/>
              </w:rPr>
            </w:pPr>
            <w:r w:rsidRPr="007D3F59">
              <w:rPr>
                <w:rFonts w:cs="Arial"/>
                <w:sz w:val="24"/>
                <w:szCs w:val="24"/>
              </w:rPr>
              <w:t>Prepare regular funding opportunity updates for senior management.</w:t>
            </w:r>
          </w:p>
          <w:p w:rsidR="00A00EFE" w:rsidRPr="00A00EFE" w:rsidRDefault="00A00EFE" w:rsidP="00A00EFE">
            <w:pPr>
              <w:pStyle w:val="Heading2"/>
              <w:jc w:val="both"/>
              <w:rPr>
                <w:rFonts w:ascii="Arial" w:hAnsi="Arial" w:cs="Arial"/>
                <w:color w:val="auto"/>
                <w:sz w:val="24"/>
                <w:szCs w:val="24"/>
              </w:rPr>
            </w:pPr>
            <w:r w:rsidRPr="00A00EFE">
              <w:rPr>
                <w:rFonts w:ascii="Arial" w:hAnsi="Arial" w:cs="Arial"/>
                <w:color w:val="auto"/>
                <w:sz w:val="24"/>
                <w:szCs w:val="24"/>
              </w:rPr>
              <w:t>B. Proposal and Concept Note Development</w:t>
            </w:r>
          </w:p>
          <w:p w:rsidR="00A00EFE" w:rsidRPr="007D3F59" w:rsidRDefault="00A00EFE" w:rsidP="00A00EFE">
            <w:pPr>
              <w:pStyle w:val="ListBullet"/>
              <w:jc w:val="both"/>
              <w:rPr>
                <w:rFonts w:cs="Arial"/>
                <w:sz w:val="24"/>
                <w:szCs w:val="24"/>
              </w:rPr>
            </w:pPr>
            <w:proofErr w:type="gramStart"/>
            <w:r w:rsidRPr="007D3F59">
              <w:rPr>
                <w:rFonts w:cs="Arial"/>
                <w:sz w:val="24"/>
                <w:szCs w:val="24"/>
              </w:rPr>
              <w:t>Development of concept notes, expressions of interest, grant</w:t>
            </w:r>
            <w:proofErr w:type="gramEnd"/>
            <w:r w:rsidRPr="007D3F59">
              <w:rPr>
                <w:rFonts w:cs="Arial"/>
                <w:sz w:val="24"/>
                <w:szCs w:val="24"/>
              </w:rPr>
              <w:t xml:space="preserve"> applications and full proposals.</w:t>
            </w:r>
          </w:p>
          <w:p w:rsidR="00A00EFE" w:rsidRPr="007D3F59" w:rsidRDefault="00A00EFE" w:rsidP="00A00EFE">
            <w:pPr>
              <w:pStyle w:val="ListBullet"/>
              <w:jc w:val="both"/>
              <w:rPr>
                <w:rFonts w:cs="Arial"/>
                <w:sz w:val="24"/>
                <w:szCs w:val="24"/>
              </w:rPr>
            </w:pPr>
            <w:r w:rsidRPr="007D3F59">
              <w:rPr>
                <w:rFonts w:cs="Arial"/>
                <w:sz w:val="24"/>
                <w:szCs w:val="24"/>
              </w:rPr>
              <w:t>Coordinate proposal development with programme, M&amp;E and finance teams.</w:t>
            </w:r>
          </w:p>
          <w:p w:rsidR="00A00EFE" w:rsidRPr="007D3F59" w:rsidRDefault="00A00EFE" w:rsidP="00A00EFE">
            <w:pPr>
              <w:pStyle w:val="ListBullet"/>
              <w:jc w:val="both"/>
              <w:rPr>
                <w:rFonts w:cs="Arial"/>
                <w:sz w:val="24"/>
                <w:szCs w:val="24"/>
              </w:rPr>
            </w:pPr>
            <w:r w:rsidRPr="007D3F59">
              <w:rPr>
                <w:rFonts w:cs="Arial"/>
                <w:sz w:val="24"/>
                <w:szCs w:val="24"/>
              </w:rPr>
              <w:t xml:space="preserve">Develop proposal narratives, problem statements, </w:t>
            </w:r>
            <w:proofErr w:type="gramStart"/>
            <w:r w:rsidRPr="007D3F59">
              <w:rPr>
                <w:rFonts w:cs="Arial"/>
                <w:sz w:val="24"/>
                <w:szCs w:val="24"/>
              </w:rPr>
              <w:t>theories</w:t>
            </w:r>
            <w:proofErr w:type="gramEnd"/>
            <w:r w:rsidRPr="007D3F59">
              <w:rPr>
                <w:rFonts w:cs="Arial"/>
                <w:sz w:val="24"/>
                <w:szCs w:val="24"/>
              </w:rPr>
              <w:t xml:space="preserve"> of change, objectives, outputs, activities and implementation approaches.</w:t>
            </w:r>
          </w:p>
          <w:p w:rsidR="00A00EFE" w:rsidRPr="007D3F59" w:rsidRDefault="00A00EFE" w:rsidP="00A00EFE">
            <w:pPr>
              <w:pStyle w:val="ListBullet"/>
              <w:jc w:val="both"/>
              <w:rPr>
                <w:rFonts w:cs="Arial"/>
                <w:sz w:val="24"/>
                <w:szCs w:val="24"/>
              </w:rPr>
            </w:pPr>
            <w:r w:rsidRPr="007D3F59">
              <w:rPr>
                <w:rFonts w:cs="Arial"/>
                <w:sz w:val="24"/>
                <w:szCs w:val="24"/>
              </w:rPr>
              <w:t>Ensure proposals demonstrate clear results, measurable outcomes and organizational comparative advantage.</w:t>
            </w:r>
          </w:p>
          <w:p w:rsidR="00A00EFE" w:rsidRPr="007D3F59" w:rsidRDefault="00A00EFE" w:rsidP="00A00EFE">
            <w:pPr>
              <w:pStyle w:val="ListBullet"/>
              <w:jc w:val="both"/>
              <w:rPr>
                <w:rFonts w:cs="Arial"/>
                <w:sz w:val="24"/>
                <w:szCs w:val="24"/>
              </w:rPr>
            </w:pPr>
            <w:r w:rsidRPr="007D3F59">
              <w:rPr>
                <w:rFonts w:cs="Arial"/>
                <w:sz w:val="24"/>
                <w:szCs w:val="24"/>
              </w:rPr>
              <w:t>Coordinate development of logical frameworks/results frameworks and proposal indicators with M&amp;E teams.</w:t>
            </w:r>
          </w:p>
          <w:p w:rsidR="00A00EFE" w:rsidRPr="007D3F59" w:rsidRDefault="00A00EFE" w:rsidP="00A00EFE">
            <w:pPr>
              <w:pStyle w:val="ListBullet"/>
              <w:jc w:val="both"/>
              <w:rPr>
                <w:rFonts w:cs="Arial"/>
                <w:sz w:val="24"/>
                <w:szCs w:val="24"/>
              </w:rPr>
            </w:pPr>
            <w:r w:rsidRPr="007D3F59">
              <w:rPr>
                <w:rFonts w:cs="Arial"/>
                <w:sz w:val="24"/>
                <w:szCs w:val="24"/>
              </w:rPr>
              <w:t>Work with finance teams to develop realistic and compliant proposal budgets.</w:t>
            </w:r>
          </w:p>
          <w:p w:rsidR="00A00EFE" w:rsidRPr="007D3F59" w:rsidRDefault="00A00EFE" w:rsidP="00A00EFE">
            <w:pPr>
              <w:pStyle w:val="ListBullet"/>
              <w:jc w:val="both"/>
              <w:rPr>
                <w:rFonts w:cs="Arial"/>
                <w:sz w:val="24"/>
                <w:szCs w:val="24"/>
              </w:rPr>
            </w:pPr>
            <w:r w:rsidRPr="007D3F59">
              <w:rPr>
                <w:rFonts w:cs="Arial"/>
                <w:sz w:val="24"/>
                <w:szCs w:val="24"/>
              </w:rPr>
              <w:t>Review proposals for donor compliance, quality, consistency and competitiveness before submission.</w:t>
            </w:r>
          </w:p>
          <w:p w:rsidR="00A00EFE" w:rsidRPr="007D3F59" w:rsidRDefault="00A00EFE" w:rsidP="00A00EFE">
            <w:pPr>
              <w:pStyle w:val="ListBullet"/>
              <w:jc w:val="both"/>
              <w:rPr>
                <w:rFonts w:cs="Arial"/>
                <w:sz w:val="24"/>
                <w:szCs w:val="24"/>
              </w:rPr>
            </w:pPr>
            <w:r w:rsidRPr="007D3F59">
              <w:rPr>
                <w:rFonts w:cs="Arial"/>
                <w:sz w:val="24"/>
                <w:szCs w:val="24"/>
              </w:rPr>
              <w:lastRenderedPageBreak/>
              <w:t>Maintain a proposal development calendar and ensure deadlines are met.</w:t>
            </w:r>
          </w:p>
          <w:p w:rsidR="00A00EFE" w:rsidRPr="00A00EFE" w:rsidRDefault="00A00EFE" w:rsidP="00A00EFE">
            <w:pPr>
              <w:pStyle w:val="Heading2"/>
              <w:jc w:val="both"/>
              <w:rPr>
                <w:rFonts w:ascii="Arial" w:hAnsi="Arial" w:cs="Arial"/>
                <w:color w:val="auto"/>
                <w:sz w:val="24"/>
                <w:szCs w:val="24"/>
              </w:rPr>
            </w:pPr>
            <w:r w:rsidRPr="00A00EFE">
              <w:rPr>
                <w:rFonts w:ascii="Arial" w:hAnsi="Arial" w:cs="Arial"/>
                <w:color w:val="auto"/>
                <w:sz w:val="24"/>
                <w:szCs w:val="24"/>
              </w:rPr>
              <w:t>C. Donor Engagement and Business Development</w:t>
            </w:r>
          </w:p>
          <w:p w:rsidR="00A00EFE" w:rsidRPr="007D3F59" w:rsidRDefault="00A00EFE" w:rsidP="00A00EFE">
            <w:pPr>
              <w:pStyle w:val="ListBullet"/>
              <w:jc w:val="both"/>
              <w:rPr>
                <w:rFonts w:cs="Arial"/>
                <w:sz w:val="24"/>
                <w:szCs w:val="24"/>
              </w:rPr>
            </w:pPr>
            <w:r w:rsidRPr="007D3F59">
              <w:rPr>
                <w:rFonts w:cs="Arial"/>
                <w:sz w:val="24"/>
                <w:szCs w:val="24"/>
              </w:rPr>
              <w:t>Support preparation of donor presentations, organizational profiles, capability statements and partnership briefs.</w:t>
            </w:r>
          </w:p>
          <w:p w:rsidR="00A00EFE" w:rsidRPr="007D3F59" w:rsidRDefault="00A00EFE" w:rsidP="00A00EFE">
            <w:pPr>
              <w:pStyle w:val="ListBullet"/>
              <w:jc w:val="both"/>
              <w:rPr>
                <w:rFonts w:cs="Arial"/>
                <w:sz w:val="24"/>
                <w:szCs w:val="24"/>
              </w:rPr>
            </w:pPr>
            <w:r w:rsidRPr="007D3F59">
              <w:rPr>
                <w:rFonts w:cs="Arial"/>
                <w:sz w:val="24"/>
                <w:szCs w:val="24"/>
              </w:rPr>
              <w:t>Support development of strategic relationships with existing and prospective donors.</w:t>
            </w:r>
          </w:p>
          <w:p w:rsidR="00A00EFE" w:rsidRPr="007D3F59" w:rsidRDefault="00A00EFE" w:rsidP="00A00EFE">
            <w:pPr>
              <w:pStyle w:val="ListBullet"/>
              <w:jc w:val="both"/>
              <w:rPr>
                <w:rFonts w:cs="Arial"/>
                <w:sz w:val="24"/>
                <w:szCs w:val="24"/>
              </w:rPr>
            </w:pPr>
            <w:r w:rsidRPr="007D3F59">
              <w:rPr>
                <w:rFonts w:cs="Arial"/>
                <w:sz w:val="24"/>
                <w:szCs w:val="24"/>
              </w:rPr>
              <w:t>Coordinate donor meetings and proposal clarification processes.</w:t>
            </w:r>
          </w:p>
          <w:p w:rsidR="00A00EFE" w:rsidRPr="007D3F59" w:rsidRDefault="00A00EFE" w:rsidP="00A00EFE">
            <w:pPr>
              <w:pStyle w:val="ListBullet"/>
              <w:jc w:val="both"/>
              <w:rPr>
                <w:rFonts w:cs="Arial"/>
                <w:sz w:val="24"/>
                <w:szCs w:val="24"/>
              </w:rPr>
            </w:pPr>
            <w:r w:rsidRPr="007D3F59">
              <w:rPr>
                <w:rFonts w:cs="Arial"/>
                <w:sz w:val="24"/>
                <w:szCs w:val="24"/>
              </w:rPr>
              <w:t>Identify opportunities for programme expansion, co-financing and strategic partnerships.</w:t>
            </w:r>
          </w:p>
          <w:p w:rsidR="00A00EFE" w:rsidRPr="007D3F59" w:rsidRDefault="00A00EFE" w:rsidP="00A00EFE">
            <w:pPr>
              <w:pStyle w:val="ListBullet"/>
              <w:jc w:val="both"/>
              <w:rPr>
                <w:rFonts w:cs="Arial"/>
                <w:sz w:val="24"/>
                <w:szCs w:val="24"/>
              </w:rPr>
            </w:pPr>
            <w:r w:rsidRPr="007D3F59">
              <w:rPr>
                <w:rFonts w:cs="Arial"/>
                <w:sz w:val="24"/>
                <w:szCs w:val="24"/>
              </w:rPr>
              <w:t>Support development of institutional and programme-level business development strategies.</w:t>
            </w:r>
          </w:p>
          <w:p w:rsidR="00A00EFE" w:rsidRPr="00A00EFE" w:rsidRDefault="00A00EFE" w:rsidP="00A00EFE">
            <w:pPr>
              <w:pStyle w:val="Heading2"/>
              <w:jc w:val="both"/>
              <w:rPr>
                <w:rFonts w:ascii="Arial" w:hAnsi="Arial" w:cs="Arial"/>
                <w:color w:val="auto"/>
                <w:sz w:val="24"/>
                <w:szCs w:val="24"/>
              </w:rPr>
            </w:pPr>
            <w:r w:rsidRPr="00A00EFE">
              <w:rPr>
                <w:rFonts w:ascii="Arial" w:hAnsi="Arial" w:cs="Arial"/>
                <w:color w:val="auto"/>
                <w:sz w:val="24"/>
                <w:szCs w:val="24"/>
              </w:rPr>
              <w:t>D. Grants Management Support</w:t>
            </w:r>
          </w:p>
          <w:p w:rsidR="00A00EFE" w:rsidRPr="007D3F59" w:rsidRDefault="00A00EFE" w:rsidP="00A00EFE">
            <w:pPr>
              <w:pStyle w:val="ListBullet"/>
              <w:jc w:val="both"/>
              <w:rPr>
                <w:rFonts w:cs="Arial"/>
                <w:sz w:val="24"/>
                <w:szCs w:val="24"/>
              </w:rPr>
            </w:pPr>
            <w:r w:rsidRPr="007D3F59">
              <w:rPr>
                <w:rFonts w:cs="Arial"/>
                <w:sz w:val="24"/>
                <w:szCs w:val="24"/>
              </w:rPr>
              <w:t>Maintain an updated grants portfolio and donor compliance tracker.</w:t>
            </w:r>
          </w:p>
          <w:p w:rsidR="00A00EFE" w:rsidRPr="007D3F59" w:rsidRDefault="00A00EFE" w:rsidP="00A00EFE">
            <w:pPr>
              <w:pStyle w:val="ListBullet"/>
              <w:jc w:val="both"/>
              <w:rPr>
                <w:rFonts w:cs="Arial"/>
                <w:sz w:val="24"/>
                <w:szCs w:val="24"/>
              </w:rPr>
            </w:pPr>
            <w:r w:rsidRPr="007D3F59">
              <w:rPr>
                <w:rFonts w:cs="Arial"/>
                <w:sz w:val="24"/>
                <w:szCs w:val="24"/>
              </w:rPr>
              <w:t>Track grant start/end dates, reporting deadlines, deliverables, amendments and key contractual obligations.</w:t>
            </w:r>
          </w:p>
          <w:p w:rsidR="00A00EFE" w:rsidRPr="007D3F59" w:rsidRDefault="00A00EFE" w:rsidP="00A00EFE">
            <w:pPr>
              <w:pStyle w:val="ListBullet"/>
              <w:jc w:val="both"/>
              <w:rPr>
                <w:rFonts w:cs="Arial"/>
                <w:sz w:val="24"/>
                <w:szCs w:val="24"/>
              </w:rPr>
            </w:pPr>
            <w:r w:rsidRPr="007D3F59">
              <w:rPr>
                <w:rFonts w:cs="Arial"/>
                <w:sz w:val="24"/>
                <w:szCs w:val="24"/>
              </w:rPr>
              <w:t>Coordinate with programme and finance teams to ensure timely donor reporting.</w:t>
            </w:r>
          </w:p>
          <w:p w:rsidR="00A00EFE" w:rsidRPr="007D3F59" w:rsidRDefault="00A00EFE" w:rsidP="00A00EFE">
            <w:pPr>
              <w:pStyle w:val="ListBullet"/>
              <w:jc w:val="both"/>
              <w:rPr>
                <w:rFonts w:cs="Arial"/>
                <w:sz w:val="24"/>
                <w:szCs w:val="24"/>
              </w:rPr>
            </w:pPr>
            <w:r w:rsidRPr="007D3F59">
              <w:rPr>
                <w:rFonts w:cs="Arial"/>
                <w:sz w:val="24"/>
                <w:szCs w:val="24"/>
              </w:rPr>
              <w:t>Support preparation of donor reports and grant-related documentation.</w:t>
            </w:r>
          </w:p>
          <w:p w:rsidR="00A00EFE" w:rsidRPr="007D3F59" w:rsidRDefault="00A00EFE" w:rsidP="00A00EFE">
            <w:pPr>
              <w:pStyle w:val="ListBullet"/>
              <w:jc w:val="both"/>
              <w:rPr>
                <w:rFonts w:cs="Arial"/>
                <w:sz w:val="24"/>
                <w:szCs w:val="24"/>
              </w:rPr>
            </w:pPr>
            <w:proofErr w:type="gramStart"/>
            <w:r w:rsidRPr="007D3F59">
              <w:rPr>
                <w:rFonts w:cs="Arial"/>
                <w:sz w:val="24"/>
                <w:szCs w:val="24"/>
              </w:rPr>
              <w:t>Monitor grant</w:t>
            </w:r>
            <w:proofErr w:type="gramEnd"/>
            <w:r w:rsidRPr="007D3F59">
              <w:rPr>
                <w:rFonts w:cs="Arial"/>
                <w:sz w:val="24"/>
                <w:szCs w:val="24"/>
              </w:rPr>
              <w:t xml:space="preserve"> performance against approved objectives, outputs, budgets and timelines.</w:t>
            </w:r>
          </w:p>
          <w:p w:rsidR="00A00EFE" w:rsidRPr="007D3F59" w:rsidRDefault="00A00EFE" w:rsidP="00A00EFE">
            <w:pPr>
              <w:pStyle w:val="ListBullet"/>
              <w:jc w:val="both"/>
              <w:rPr>
                <w:rFonts w:cs="Arial"/>
                <w:sz w:val="24"/>
                <w:szCs w:val="24"/>
              </w:rPr>
            </w:pPr>
            <w:r w:rsidRPr="007D3F59">
              <w:rPr>
                <w:rFonts w:cs="Arial"/>
                <w:sz w:val="24"/>
                <w:szCs w:val="24"/>
              </w:rPr>
              <w:t>Flag potential implementation, financial or compliance risks to the Director Programs Planning &amp; Implementation.</w:t>
            </w:r>
          </w:p>
          <w:p w:rsidR="00A00EFE" w:rsidRPr="007D3F59" w:rsidRDefault="00A00EFE" w:rsidP="00A00EFE">
            <w:pPr>
              <w:pStyle w:val="ListBullet"/>
              <w:jc w:val="both"/>
              <w:rPr>
                <w:rFonts w:cs="Arial"/>
                <w:sz w:val="24"/>
                <w:szCs w:val="24"/>
              </w:rPr>
            </w:pPr>
            <w:r w:rsidRPr="007D3F59">
              <w:rPr>
                <w:rFonts w:cs="Arial"/>
                <w:sz w:val="24"/>
                <w:szCs w:val="24"/>
              </w:rPr>
              <w:t>Support grant close-out and transition processes.</w:t>
            </w:r>
          </w:p>
          <w:p w:rsidR="00A00EFE" w:rsidRPr="00A00EFE" w:rsidRDefault="00A00EFE" w:rsidP="00A00EFE">
            <w:pPr>
              <w:pStyle w:val="Heading2"/>
              <w:jc w:val="both"/>
              <w:rPr>
                <w:rFonts w:ascii="Arial" w:hAnsi="Arial" w:cs="Arial"/>
                <w:color w:val="auto"/>
                <w:sz w:val="24"/>
                <w:szCs w:val="24"/>
              </w:rPr>
            </w:pPr>
            <w:r w:rsidRPr="00A00EFE">
              <w:rPr>
                <w:rFonts w:ascii="Arial" w:hAnsi="Arial" w:cs="Arial"/>
                <w:color w:val="auto"/>
                <w:sz w:val="24"/>
                <w:szCs w:val="24"/>
              </w:rPr>
              <w:t>E. Proposal Pipeline Management</w:t>
            </w:r>
          </w:p>
          <w:p w:rsidR="00A00EFE" w:rsidRPr="007D3F59" w:rsidRDefault="00A00EFE" w:rsidP="00A00EFE">
            <w:pPr>
              <w:pStyle w:val="ListBullet"/>
              <w:jc w:val="both"/>
              <w:rPr>
                <w:rFonts w:cs="Arial"/>
                <w:sz w:val="24"/>
                <w:szCs w:val="24"/>
              </w:rPr>
            </w:pPr>
            <w:r w:rsidRPr="007D3F59">
              <w:rPr>
                <w:rFonts w:cs="Arial"/>
                <w:sz w:val="24"/>
                <w:szCs w:val="24"/>
              </w:rPr>
              <w:t>Maintain a centralized proposal pipeline showing funding opportunity, donor, programme area, estimated funding, deadline, proposal stage, lead department/team, submission status and outcome.</w:t>
            </w:r>
          </w:p>
          <w:p w:rsidR="00A00EFE" w:rsidRPr="007D3F59" w:rsidRDefault="00A00EFE" w:rsidP="00A00EFE">
            <w:pPr>
              <w:pStyle w:val="ListBullet"/>
              <w:jc w:val="both"/>
              <w:rPr>
                <w:rFonts w:cs="Arial"/>
                <w:sz w:val="24"/>
                <w:szCs w:val="24"/>
              </w:rPr>
            </w:pPr>
            <w:r w:rsidRPr="007D3F59">
              <w:rPr>
                <w:rFonts w:cs="Arial"/>
                <w:sz w:val="24"/>
                <w:szCs w:val="24"/>
              </w:rPr>
              <w:t>Conduct periodic analysis of proposal success rates and funding trends.</w:t>
            </w:r>
          </w:p>
          <w:p w:rsidR="00A00EFE" w:rsidRPr="007D3F59" w:rsidRDefault="00A00EFE" w:rsidP="00A00EFE">
            <w:pPr>
              <w:pStyle w:val="ListBullet"/>
              <w:jc w:val="both"/>
              <w:rPr>
                <w:rFonts w:cs="Arial"/>
                <w:sz w:val="24"/>
                <w:szCs w:val="24"/>
              </w:rPr>
            </w:pPr>
            <w:r w:rsidRPr="007D3F59">
              <w:rPr>
                <w:rFonts w:cs="Arial"/>
                <w:sz w:val="24"/>
                <w:szCs w:val="24"/>
              </w:rPr>
              <w:t>Maintain a repository of organizational credentials, programme evidence, CVs, past performance information, success stories and standard proposal content.</w:t>
            </w:r>
          </w:p>
          <w:p w:rsidR="00A00EFE" w:rsidRPr="00A00EFE" w:rsidRDefault="00A00EFE" w:rsidP="00A00EFE">
            <w:pPr>
              <w:pStyle w:val="Heading2"/>
              <w:jc w:val="both"/>
              <w:rPr>
                <w:rFonts w:ascii="Arial" w:hAnsi="Arial" w:cs="Arial"/>
                <w:color w:val="auto"/>
                <w:sz w:val="24"/>
                <w:szCs w:val="24"/>
              </w:rPr>
            </w:pPr>
            <w:r w:rsidRPr="00A00EFE">
              <w:rPr>
                <w:rFonts w:ascii="Arial" w:hAnsi="Arial" w:cs="Arial"/>
                <w:color w:val="auto"/>
                <w:sz w:val="24"/>
                <w:szCs w:val="24"/>
              </w:rPr>
              <w:t>F. Organizational Capacity and Positioning</w:t>
            </w:r>
          </w:p>
          <w:p w:rsidR="00A00EFE" w:rsidRPr="007D3F59" w:rsidRDefault="00A00EFE" w:rsidP="00A00EFE">
            <w:pPr>
              <w:pStyle w:val="ListBullet"/>
              <w:jc w:val="both"/>
              <w:rPr>
                <w:rFonts w:cs="Arial"/>
                <w:sz w:val="24"/>
                <w:szCs w:val="24"/>
              </w:rPr>
            </w:pPr>
            <w:r w:rsidRPr="007D3F59">
              <w:rPr>
                <w:rFonts w:cs="Arial"/>
                <w:sz w:val="24"/>
                <w:szCs w:val="24"/>
              </w:rPr>
              <w:t>Support development of institutional profiles and organizational capability statements.</w:t>
            </w:r>
          </w:p>
          <w:p w:rsidR="00A00EFE" w:rsidRPr="007D3F59" w:rsidRDefault="00A00EFE" w:rsidP="00A00EFE">
            <w:pPr>
              <w:pStyle w:val="ListBullet"/>
              <w:jc w:val="both"/>
              <w:rPr>
                <w:rFonts w:cs="Arial"/>
                <w:sz w:val="24"/>
                <w:szCs w:val="24"/>
              </w:rPr>
            </w:pPr>
            <w:r w:rsidRPr="007D3F59">
              <w:rPr>
                <w:rFonts w:cs="Arial"/>
                <w:sz w:val="24"/>
                <w:szCs w:val="24"/>
              </w:rPr>
              <w:t>Compile organizational experience and past-performance information for proposals.</w:t>
            </w:r>
          </w:p>
          <w:p w:rsidR="00A00EFE" w:rsidRPr="007D3F59" w:rsidRDefault="00A00EFE" w:rsidP="00A00EFE">
            <w:pPr>
              <w:pStyle w:val="ListBullet"/>
              <w:jc w:val="both"/>
              <w:rPr>
                <w:rFonts w:cs="Arial"/>
                <w:sz w:val="24"/>
                <w:szCs w:val="24"/>
              </w:rPr>
            </w:pPr>
            <w:r w:rsidRPr="007D3F59">
              <w:rPr>
                <w:rFonts w:cs="Arial"/>
                <w:sz w:val="24"/>
                <w:szCs w:val="24"/>
              </w:rPr>
              <w:t>Maintain updated information on Rahnuma-FPAP's geographical coverage, technical expertise, programme achievements and partnerships.</w:t>
            </w:r>
          </w:p>
          <w:p w:rsidR="00A00EFE" w:rsidRPr="007D3F59" w:rsidRDefault="00A00EFE" w:rsidP="00A00EFE">
            <w:pPr>
              <w:pStyle w:val="ListBullet"/>
              <w:jc w:val="both"/>
              <w:rPr>
                <w:rFonts w:cs="Arial"/>
                <w:sz w:val="24"/>
                <w:szCs w:val="24"/>
              </w:rPr>
            </w:pPr>
            <w:r w:rsidRPr="007D3F59">
              <w:rPr>
                <w:rFonts w:cs="Arial"/>
                <w:sz w:val="24"/>
                <w:szCs w:val="24"/>
              </w:rPr>
              <w:t>Support development of donor-facing communications and presentations.</w:t>
            </w:r>
          </w:p>
          <w:p w:rsidR="00A00EFE" w:rsidRPr="00A00EFE" w:rsidRDefault="00A00EFE" w:rsidP="00A00EFE">
            <w:pPr>
              <w:pStyle w:val="Heading2"/>
              <w:jc w:val="both"/>
              <w:rPr>
                <w:rFonts w:ascii="Arial" w:hAnsi="Arial" w:cs="Arial"/>
                <w:color w:val="auto"/>
                <w:sz w:val="24"/>
                <w:szCs w:val="24"/>
              </w:rPr>
            </w:pPr>
            <w:r w:rsidRPr="00A00EFE">
              <w:rPr>
                <w:rFonts w:ascii="Arial" w:hAnsi="Arial" w:cs="Arial"/>
                <w:color w:val="auto"/>
                <w:sz w:val="24"/>
                <w:szCs w:val="24"/>
              </w:rPr>
              <w:t>G. Coordination and Reporting</w:t>
            </w:r>
          </w:p>
          <w:p w:rsidR="00A00EFE" w:rsidRPr="007D3F59" w:rsidRDefault="00A00EFE" w:rsidP="00A00EFE">
            <w:pPr>
              <w:pStyle w:val="ListBullet"/>
              <w:jc w:val="both"/>
              <w:rPr>
                <w:rFonts w:cs="Arial"/>
                <w:sz w:val="24"/>
                <w:szCs w:val="24"/>
              </w:rPr>
            </w:pPr>
            <w:r w:rsidRPr="007D3F59">
              <w:rPr>
                <w:rFonts w:cs="Arial"/>
                <w:sz w:val="24"/>
                <w:szCs w:val="24"/>
              </w:rPr>
              <w:t>Organize proposal development meetings and ensure timely inputs from relevant departments.</w:t>
            </w:r>
          </w:p>
          <w:p w:rsidR="00A00EFE" w:rsidRPr="007D3F59" w:rsidRDefault="00A00EFE" w:rsidP="00A00EFE">
            <w:pPr>
              <w:pStyle w:val="ListBullet"/>
              <w:jc w:val="both"/>
              <w:rPr>
                <w:rFonts w:cs="Arial"/>
                <w:sz w:val="24"/>
                <w:szCs w:val="24"/>
              </w:rPr>
            </w:pPr>
            <w:r w:rsidRPr="007D3F59">
              <w:rPr>
                <w:rFonts w:cs="Arial"/>
                <w:sz w:val="24"/>
                <w:szCs w:val="24"/>
              </w:rPr>
              <w:t>Provide regular updates to the Director Programs Planning &amp; Implementation on the funding pipeline.</w:t>
            </w:r>
          </w:p>
          <w:p w:rsidR="00A00EFE" w:rsidRPr="007D3F59" w:rsidRDefault="00A00EFE" w:rsidP="00A00EFE">
            <w:pPr>
              <w:pStyle w:val="ListBullet"/>
              <w:jc w:val="both"/>
              <w:rPr>
                <w:rFonts w:cs="Arial"/>
                <w:sz w:val="24"/>
                <w:szCs w:val="24"/>
              </w:rPr>
            </w:pPr>
            <w:r w:rsidRPr="007D3F59">
              <w:rPr>
                <w:rFonts w:cs="Arial"/>
                <w:sz w:val="24"/>
                <w:szCs w:val="24"/>
              </w:rPr>
              <w:t>Prepare monthly/quarterly resource mobilization and proposal pipeline reports.</w:t>
            </w:r>
          </w:p>
          <w:p w:rsidR="00A00EFE" w:rsidRDefault="00A00EFE" w:rsidP="00A00EFE">
            <w:pPr>
              <w:pStyle w:val="ListBullet"/>
              <w:jc w:val="both"/>
              <w:rPr>
                <w:rFonts w:cs="Arial"/>
                <w:sz w:val="24"/>
                <w:szCs w:val="24"/>
              </w:rPr>
            </w:pPr>
            <w:r w:rsidRPr="007D3F59">
              <w:rPr>
                <w:rFonts w:cs="Arial"/>
                <w:sz w:val="24"/>
                <w:szCs w:val="24"/>
              </w:rPr>
              <w:t>Document lessons learned from successful and unsuccessful proposals.</w:t>
            </w:r>
          </w:p>
          <w:p w:rsidR="00A00EFE" w:rsidRPr="007D3F59" w:rsidRDefault="00A00EFE" w:rsidP="00A00EFE">
            <w:pPr>
              <w:pStyle w:val="ListBullet"/>
              <w:jc w:val="both"/>
              <w:rPr>
                <w:rFonts w:cs="Arial"/>
                <w:sz w:val="24"/>
                <w:szCs w:val="24"/>
              </w:rPr>
            </w:pPr>
            <w:r w:rsidRPr="007D3F59">
              <w:rPr>
                <w:rFonts w:cs="Arial"/>
                <w:sz w:val="24"/>
                <w:szCs w:val="24"/>
              </w:rPr>
              <w:t>Perform other duties assigned by the Director Programs Planning &amp; Implementation.</w:t>
            </w:r>
          </w:p>
        </w:tc>
      </w:tr>
    </w:tbl>
    <w:p w:rsidR="00EB7FF8" w:rsidRDefault="00EB7FF8">
      <w:pPr>
        <w:pStyle w:val="BodyText"/>
        <w:rPr>
          <w:rFonts w:ascii="Times New Roman"/>
          <w:sz w:val="24"/>
        </w:rPr>
      </w:pPr>
    </w:p>
    <w:p w:rsidR="00EB7FF8" w:rsidRDefault="00EB7FF8">
      <w:pPr>
        <w:pStyle w:val="BodyText"/>
        <w:rPr>
          <w:rFonts w:ascii="Times New Roman"/>
          <w:sz w:val="24"/>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9"/>
        <w:gridCol w:w="5493"/>
      </w:tblGrid>
      <w:tr w:rsidR="00EB7FF8">
        <w:trPr>
          <w:trHeight w:val="278"/>
        </w:trPr>
        <w:tc>
          <w:tcPr>
            <w:tcW w:w="10282" w:type="dxa"/>
            <w:gridSpan w:val="2"/>
            <w:shd w:val="clear" w:color="auto" w:fill="D9D9D9"/>
          </w:tcPr>
          <w:p w:rsidR="00EB7FF8" w:rsidRDefault="007F1397">
            <w:pPr>
              <w:pStyle w:val="TableParagraph"/>
              <w:spacing w:line="259" w:lineRule="exact"/>
              <w:rPr>
                <w:rFonts w:ascii="Arial"/>
                <w:b/>
                <w:sz w:val="24"/>
              </w:rPr>
            </w:pPr>
            <w:r>
              <w:rPr>
                <w:rFonts w:ascii="Arial"/>
                <w:b/>
                <w:sz w:val="24"/>
              </w:rPr>
              <w:t>4.</w:t>
            </w:r>
            <w:r>
              <w:rPr>
                <w:rFonts w:ascii="Arial"/>
                <w:b/>
                <w:spacing w:val="-1"/>
                <w:sz w:val="24"/>
              </w:rPr>
              <w:t xml:space="preserve"> </w:t>
            </w:r>
            <w:r>
              <w:rPr>
                <w:rFonts w:ascii="Arial"/>
                <w:b/>
                <w:sz w:val="24"/>
              </w:rPr>
              <w:t>Interaction</w:t>
            </w:r>
          </w:p>
        </w:tc>
      </w:tr>
      <w:tr w:rsidR="00EB7FF8">
        <w:trPr>
          <w:trHeight w:val="275"/>
        </w:trPr>
        <w:tc>
          <w:tcPr>
            <w:tcW w:w="4789" w:type="dxa"/>
          </w:tcPr>
          <w:p w:rsidR="00EB7FF8" w:rsidRDefault="007F1397">
            <w:pPr>
              <w:pStyle w:val="TableParagraph"/>
              <w:spacing w:line="256" w:lineRule="exact"/>
              <w:rPr>
                <w:rFonts w:ascii="Arial"/>
                <w:b/>
                <w:sz w:val="24"/>
              </w:rPr>
            </w:pPr>
            <w:r>
              <w:rPr>
                <w:rFonts w:ascii="Arial"/>
                <w:b/>
                <w:sz w:val="24"/>
              </w:rPr>
              <w:t>Within</w:t>
            </w:r>
            <w:r>
              <w:rPr>
                <w:rFonts w:ascii="Arial"/>
                <w:b/>
                <w:spacing w:val="-2"/>
                <w:sz w:val="24"/>
              </w:rPr>
              <w:t xml:space="preserve"> </w:t>
            </w:r>
            <w:r>
              <w:rPr>
                <w:rFonts w:ascii="Arial"/>
                <w:b/>
                <w:sz w:val="24"/>
              </w:rPr>
              <w:t>the</w:t>
            </w:r>
            <w:r>
              <w:rPr>
                <w:rFonts w:ascii="Arial"/>
                <w:b/>
                <w:spacing w:val="-2"/>
                <w:sz w:val="24"/>
              </w:rPr>
              <w:t xml:space="preserve"> </w:t>
            </w:r>
            <w:r>
              <w:rPr>
                <w:rFonts w:ascii="Arial"/>
                <w:b/>
                <w:sz w:val="24"/>
              </w:rPr>
              <w:t>organization</w:t>
            </w:r>
          </w:p>
        </w:tc>
        <w:tc>
          <w:tcPr>
            <w:tcW w:w="5493" w:type="dxa"/>
          </w:tcPr>
          <w:p w:rsidR="00EB7FF8" w:rsidRDefault="007F1397">
            <w:pPr>
              <w:pStyle w:val="TableParagraph"/>
              <w:spacing w:line="256" w:lineRule="exact"/>
              <w:rPr>
                <w:rFonts w:ascii="Arial"/>
                <w:b/>
                <w:sz w:val="24"/>
              </w:rPr>
            </w:pPr>
            <w:r>
              <w:rPr>
                <w:rFonts w:ascii="Arial"/>
                <w:b/>
                <w:sz w:val="24"/>
              </w:rPr>
              <w:t>Outside</w:t>
            </w:r>
            <w:r>
              <w:rPr>
                <w:rFonts w:ascii="Arial"/>
                <w:b/>
                <w:spacing w:val="-2"/>
                <w:sz w:val="24"/>
              </w:rPr>
              <w:t xml:space="preserve"> </w:t>
            </w:r>
            <w:r>
              <w:rPr>
                <w:rFonts w:ascii="Arial"/>
                <w:b/>
                <w:sz w:val="24"/>
              </w:rPr>
              <w:t>the</w:t>
            </w:r>
            <w:r>
              <w:rPr>
                <w:rFonts w:ascii="Arial"/>
                <w:b/>
                <w:spacing w:val="-2"/>
                <w:sz w:val="24"/>
              </w:rPr>
              <w:t xml:space="preserve"> </w:t>
            </w:r>
            <w:r>
              <w:rPr>
                <w:rFonts w:ascii="Arial"/>
                <w:b/>
                <w:sz w:val="24"/>
              </w:rPr>
              <w:t>organization</w:t>
            </w:r>
          </w:p>
        </w:tc>
      </w:tr>
      <w:tr w:rsidR="00EB7FF8">
        <w:trPr>
          <w:trHeight w:val="1379"/>
        </w:trPr>
        <w:tc>
          <w:tcPr>
            <w:tcW w:w="4789" w:type="dxa"/>
          </w:tcPr>
          <w:p w:rsidR="00EB7FF8" w:rsidRDefault="007F1397">
            <w:pPr>
              <w:pStyle w:val="TableParagraph"/>
              <w:ind w:right="3144"/>
              <w:rPr>
                <w:sz w:val="24"/>
              </w:rPr>
            </w:pPr>
            <w:r>
              <w:rPr>
                <w:sz w:val="24"/>
              </w:rPr>
              <w:t>Regional Staff</w:t>
            </w:r>
            <w:r>
              <w:rPr>
                <w:spacing w:val="-64"/>
                <w:sz w:val="24"/>
              </w:rPr>
              <w:t xml:space="preserve"> </w:t>
            </w:r>
            <w:r>
              <w:rPr>
                <w:sz w:val="24"/>
              </w:rPr>
              <w:t>PMO Staff</w:t>
            </w:r>
            <w:r>
              <w:rPr>
                <w:spacing w:val="1"/>
                <w:sz w:val="24"/>
              </w:rPr>
              <w:t xml:space="preserve"> </w:t>
            </w:r>
            <w:r>
              <w:rPr>
                <w:sz w:val="24"/>
              </w:rPr>
              <w:t>Head Office</w:t>
            </w:r>
            <w:r>
              <w:rPr>
                <w:spacing w:val="1"/>
                <w:sz w:val="24"/>
              </w:rPr>
              <w:t xml:space="preserve"> </w:t>
            </w:r>
            <w:r>
              <w:rPr>
                <w:sz w:val="24"/>
              </w:rPr>
              <w:t>Governance</w:t>
            </w:r>
          </w:p>
        </w:tc>
        <w:tc>
          <w:tcPr>
            <w:tcW w:w="5493" w:type="dxa"/>
          </w:tcPr>
          <w:p w:rsidR="00EB7FF8" w:rsidRDefault="007F1397">
            <w:pPr>
              <w:pStyle w:val="TableParagraph"/>
              <w:ind w:right="4208"/>
              <w:rPr>
                <w:sz w:val="24"/>
              </w:rPr>
            </w:pPr>
            <w:r>
              <w:rPr>
                <w:sz w:val="24"/>
              </w:rPr>
              <w:t>Volunteers</w:t>
            </w:r>
            <w:r>
              <w:rPr>
                <w:spacing w:val="-64"/>
                <w:sz w:val="24"/>
              </w:rPr>
              <w:t xml:space="preserve"> </w:t>
            </w:r>
            <w:r>
              <w:rPr>
                <w:sz w:val="24"/>
              </w:rPr>
              <w:t>Donor</w:t>
            </w:r>
          </w:p>
          <w:p w:rsidR="00EB7FF8" w:rsidRDefault="007F1397">
            <w:pPr>
              <w:pStyle w:val="TableParagraph"/>
              <w:spacing w:line="270" w:lineRule="atLeast"/>
              <w:ind w:right="2604"/>
              <w:rPr>
                <w:sz w:val="24"/>
              </w:rPr>
            </w:pPr>
            <w:r>
              <w:rPr>
                <w:sz w:val="24"/>
              </w:rPr>
              <w:t>Government of Pakistan</w:t>
            </w:r>
            <w:r>
              <w:rPr>
                <w:spacing w:val="1"/>
                <w:sz w:val="24"/>
              </w:rPr>
              <w:t xml:space="preserve"> </w:t>
            </w:r>
            <w:r>
              <w:rPr>
                <w:sz w:val="24"/>
              </w:rPr>
              <w:t>Partner organizations</w:t>
            </w:r>
            <w:r>
              <w:rPr>
                <w:spacing w:val="1"/>
                <w:sz w:val="24"/>
              </w:rPr>
              <w:t xml:space="preserve"> </w:t>
            </w:r>
            <w:r>
              <w:rPr>
                <w:sz w:val="24"/>
              </w:rPr>
              <w:t>Market</w:t>
            </w:r>
            <w:r>
              <w:rPr>
                <w:spacing w:val="-3"/>
                <w:sz w:val="24"/>
              </w:rPr>
              <w:t xml:space="preserve"> </w:t>
            </w:r>
            <w:r>
              <w:rPr>
                <w:sz w:val="24"/>
              </w:rPr>
              <w:t>Based</w:t>
            </w:r>
            <w:r>
              <w:rPr>
                <w:spacing w:val="-3"/>
                <w:sz w:val="24"/>
              </w:rPr>
              <w:t xml:space="preserve"> </w:t>
            </w:r>
            <w:r>
              <w:rPr>
                <w:sz w:val="24"/>
              </w:rPr>
              <w:t>Other</w:t>
            </w:r>
            <w:r>
              <w:rPr>
                <w:spacing w:val="-3"/>
                <w:sz w:val="24"/>
              </w:rPr>
              <w:t xml:space="preserve"> </w:t>
            </w:r>
            <w:r>
              <w:rPr>
                <w:sz w:val="24"/>
              </w:rPr>
              <w:t>NGO</w:t>
            </w:r>
          </w:p>
        </w:tc>
      </w:tr>
    </w:tbl>
    <w:p w:rsidR="00EB7FF8" w:rsidRDefault="00A04644">
      <w:pPr>
        <w:pStyle w:val="BodyText"/>
        <w:spacing w:before="2"/>
        <w:rPr>
          <w:rFonts w:ascii="Times New Roman"/>
          <w:sz w:val="24"/>
        </w:rPr>
      </w:pPr>
      <w:r>
        <w:pict>
          <v:group id="_x0000_s1026" style="position:absolute;margin-left:59.5pt;margin-top:16.45pt;width:513.65pt;height:47.9pt;z-index:15729152;mso-position-horizontal-relative:page;mso-position-vertical-relative:page" coordorigin="1190,329" coordsize="10273,958">
            <v:shape id="_x0000_s1029" type="#_x0000_t75" style="position:absolute;left:10440;top:328;width:904;height:958">
              <v:imagedata r:id="rId8" o:title=""/>
            </v:shape>
            <v:line id="_x0000_s1028" style="position:absolute" from="1190,1130" to="11457,1130" strokeweight="1.75pt"/>
            <v:line id="_x0000_s1027" style="position:absolute" from="1196,1097" to="11463,1097" strokeweight=".25pt"/>
            <w10:wrap anchorx="page" anchory="page"/>
          </v:group>
        </w:pic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9"/>
        <w:gridCol w:w="2249"/>
        <w:gridCol w:w="320"/>
        <w:gridCol w:w="2560"/>
        <w:gridCol w:w="2971"/>
      </w:tblGrid>
      <w:tr w:rsidR="00EB7FF8">
        <w:trPr>
          <w:trHeight w:val="275"/>
        </w:trPr>
        <w:tc>
          <w:tcPr>
            <w:tcW w:w="10279" w:type="dxa"/>
            <w:gridSpan w:val="5"/>
            <w:shd w:val="clear" w:color="auto" w:fill="D9D9D9"/>
          </w:tcPr>
          <w:p w:rsidR="00EB7FF8" w:rsidRDefault="007F1397">
            <w:pPr>
              <w:pStyle w:val="TableParagraph"/>
              <w:spacing w:line="256" w:lineRule="exact"/>
              <w:rPr>
                <w:rFonts w:ascii="Arial"/>
                <w:b/>
                <w:sz w:val="24"/>
              </w:rPr>
            </w:pPr>
            <w:r>
              <w:rPr>
                <w:rFonts w:ascii="Arial"/>
                <w:b/>
                <w:sz w:val="24"/>
              </w:rPr>
              <w:t>5.</w:t>
            </w:r>
            <w:r>
              <w:rPr>
                <w:rFonts w:ascii="Arial"/>
                <w:b/>
                <w:spacing w:val="-2"/>
                <w:sz w:val="24"/>
              </w:rPr>
              <w:t xml:space="preserve"> </w:t>
            </w:r>
            <w:r>
              <w:rPr>
                <w:rFonts w:ascii="Arial"/>
                <w:b/>
                <w:sz w:val="24"/>
              </w:rPr>
              <w:t>Competencies</w:t>
            </w:r>
          </w:p>
        </w:tc>
      </w:tr>
      <w:tr w:rsidR="00EB7FF8">
        <w:trPr>
          <w:trHeight w:val="1655"/>
        </w:trPr>
        <w:tc>
          <w:tcPr>
            <w:tcW w:w="2179" w:type="dxa"/>
          </w:tcPr>
          <w:p w:rsidR="00EB7FF8" w:rsidRDefault="007F1397">
            <w:pPr>
              <w:pStyle w:val="TableParagraph"/>
              <w:ind w:right="374"/>
              <w:rPr>
                <w:sz w:val="24"/>
              </w:rPr>
            </w:pPr>
            <w:r>
              <w:rPr>
                <w:rFonts w:ascii="Arial"/>
                <w:b/>
                <w:sz w:val="24"/>
                <w:u w:val="thick"/>
              </w:rPr>
              <w:t>Interpersonal</w:t>
            </w:r>
            <w:r>
              <w:rPr>
                <w:rFonts w:ascii="Arial"/>
                <w:b/>
                <w:spacing w:val="1"/>
                <w:sz w:val="24"/>
              </w:rPr>
              <w:t xml:space="preserve"> </w:t>
            </w:r>
            <w:r>
              <w:rPr>
                <w:rFonts w:ascii="Arial"/>
                <w:b/>
                <w:sz w:val="24"/>
                <w:u w:val="thick"/>
              </w:rPr>
              <w:t>Skill</w:t>
            </w:r>
            <w:r>
              <w:rPr>
                <w:rFonts w:ascii="Arial"/>
                <w:b/>
                <w:spacing w:val="1"/>
                <w:sz w:val="24"/>
              </w:rPr>
              <w:t xml:space="preserve"> </w:t>
            </w:r>
            <w:r>
              <w:rPr>
                <w:sz w:val="24"/>
              </w:rPr>
              <w:t>Presentation</w:t>
            </w:r>
            <w:r>
              <w:rPr>
                <w:spacing w:val="1"/>
                <w:sz w:val="24"/>
              </w:rPr>
              <w:t xml:space="preserve"> </w:t>
            </w:r>
            <w:r>
              <w:rPr>
                <w:sz w:val="24"/>
              </w:rPr>
              <w:t>Report Writing</w:t>
            </w:r>
            <w:r>
              <w:rPr>
                <w:spacing w:val="1"/>
                <w:sz w:val="24"/>
              </w:rPr>
              <w:t xml:space="preserve"> </w:t>
            </w:r>
            <w:r>
              <w:rPr>
                <w:sz w:val="24"/>
              </w:rPr>
              <w:t>Communication</w:t>
            </w:r>
          </w:p>
        </w:tc>
        <w:tc>
          <w:tcPr>
            <w:tcW w:w="2249" w:type="dxa"/>
          </w:tcPr>
          <w:p w:rsidR="00EB7FF8" w:rsidRDefault="007F1397">
            <w:pPr>
              <w:pStyle w:val="TableParagraph"/>
              <w:ind w:left="105" w:right="139"/>
              <w:rPr>
                <w:sz w:val="24"/>
              </w:rPr>
            </w:pPr>
            <w:r>
              <w:rPr>
                <w:rFonts w:ascii="Arial"/>
                <w:b/>
                <w:sz w:val="24"/>
                <w:u w:val="thick"/>
              </w:rPr>
              <w:t>Leadership Skills</w:t>
            </w:r>
            <w:r>
              <w:rPr>
                <w:rFonts w:ascii="Arial"/>
                <w:b/>
                <w:spacing w:val="-64"/>
                <w:sz w:val="24"/>
              </w:rPr>
              <w:t xml:space="preserve"> </w:t>
            </w:r>
            <w:r>
              <w:rPr>
                <w:sz w:val="24"/>
              </w:rPr>
              <w:t>Team Building</w:t>
            </w:r>
            <w:r>
              <w:rPr>
                <w:spacing w:val="1"/>
                <w:sz w:val="24"/>
              </w:rPr>
              <w:t xml:space="preserve"> </w:t>
            </w:r>
            <w:r>
              <w:rPr>
                <w:sz w:val="24"/>
              </w:rPr>
              <w:t>Conflict Handling</w:t>
            </w:r>
            <w:r>
              <w:rPr>
                <w:spacing w:val="1"/>
                <w:sz w:val="24"/>
              </w:rPr>
              <w:t xml:space="preserve"> </w:t>
            </w:r>
            <w:r>
              <w:rPr>
                <w:sz w:val="24"/>
              </w:rPr>
              <w:t>Decision Making</w:t>
            </w:r>
            <w:r>
              <w:rPr>
                <w:spacing w:val="1"/>
                <w:sz w:val="24"/>
              </w:rPr>
              <w:t xml:space="preserve"> </w:t>
            </w:r>
            <w:r>
              <w:rPr>
                <w:sz w:val="24"/>
              </w:rPr>
              <w:t>Motivating</w:t>
            </w:r>
            <w:r>
              <w:rPr>
                <w:spacing w:val="-4"/>
                <w:sz w:val="24"/>
              </w:rPr>
              <w:t xml:space="preserve"> </w:t>
            </w:r>
            <w:r>
              <w:rPr>
                <w:sz w:val="24"/>
              </w:rPr>
              <w:t>Others</w:t>
            </w:r>
          </w:p>
        </w:tc>
        <w:tc>
          <w:tcPr>
            <w:tcW w:w="2880" w:type="dxa"/>
            <w:gridSpan w:val="2"/>
          </w:tcPr>
          <w:p w:rsidR="00EB7FF8" w:rsidRDefault="007F1397">
            <w:pPr>
              <w:pStyle w:val="TableParagraph"/>
              <w:spacing w:line="272" w:lineRule="exact"/>
              <w:ind w:left="108"/>
              <w:rPr>
                <w:rFonts w:ascii="Arial"/>
                <w:b/>
                <w:sz w:val="24"/>
              </w:rPr>
            </w:pPr>
            <w:r>
              <w:rPr>
                <w:rFonts w:ascii="Arial"/>
                <w:b/>
                <w:sz w:val="24"/>
                <w:u w:val="thick"/>
              </w:rPr>
              <w:t>Management</w:t>
            </w:r>
            <w:r>
              <w:rPr>
                <w:rFonts w:ascii="Arial"/>
                <w:b/>
                <w:spacing w:val="-3"/>
                <w:sz w:val="24"/>
                <w:u w:val="thick"/>
              </w:rPr>
              <w:t xml:space="preserve"> </w:t>
            </w:r>
            <w:r>
              <w:rPr>
                <w:rFonts w:ascii="Arial"/>
                <w:b/>
                <w:sz w:val="24"/>
                <w:u w:val="thick"/>
              </w:rPr>
              <w:t>Skills</w:t>
            </w:r>
          </w:p>
          <w:p w:rsidR="00EB7FF8" w:rsidRDefault="007F1397">
            <w:pPr>
              <w:pStyle w:val="TableParagraph"/>
              <w:ind w:left="108"/>
              <w:rPr>
                <w:sz w:val="24"/>
              </w:rPr>
            </w:pPr>
            <w:r>
              <w:rPr>
                <w:sz w:val="24"/>
              </w:rPr>
              <w:t>Planning</w:t>
            </w:r>
          </w:p>
          <w:p w:rsidR="00EB7FF8" w:rsidRDefault="007F1397">
            <w:pPr>
              <w:pStyle w:val="TableParagraph"/>
              <w:ind w:left="108" w:right="741"/>
              <w:rPr>
                <w:sz w:val="24"/>
              </w:rPr>
            </w:pPr>
            <w:r>
              <w:rPr>
                <w:sz w:val="24"/>
              </w:rPr>
              <w:t>Time Management</w:t>
            </w:r>
            <w:r>
              <w:rPr>
                <w:spacing w:val="-64"/>
                <w:sz w:val="24"/>
              </w:rPr>
              <w:t xml:space="preserve"> </w:t>
            </w:r>
            <w:r>
              <w:rPr>
                <w:sz w:val="24"/>
              </w:rPr>
              <w:t>Coordination</w:t>
            </w:r>
          </w:p>
        </w:tc>
        <w:tc>
          <w:tcPr>
            <w:tcW w:w="2971" w:type="dxa"/>
          </w:tcPr>
          <w:p w:rsidR="00EB7FF8" w:rsidRDefault="007F1397">
            <w:pPr>
              <w:pStyle w:val="TableParagraph"/>
              <w:spacing w:line="272" w:lineRule="exact"/>
              <w:ind w:left="108"/>
              <w:rPr>
                <w:rFonts w:ascii="Arial"/>
                <w:b/>
                <w:sz w:val="24"/>
              </w:rPr>
            </w:pPr>
            <w:r>
              <w:rPr>
                <w:rFonts w:ascii="Arial"/>
                <w:b/>
                <w:sz w:val="24"/>
                <w:u w:val="thick"/>
              </w:rPr>
              <w:t>Technical</w:t>
            </w:r>
            <w:r>
              <w:rPr>
                <w:rFonts w:ascii="Arial"/>
                <w:b/>
                <w:spacing w:val="-3"/>
                <w:sz w:val="24"/>
                <w:u w:val="thick"/>
              </w:rPr>
              <w:t xml:space="preserve"> </w:t>
            </w:r>
            <w:r>
              <w:rPr>
                <w:rFonts w:ascii="Arial"/>
                <w:b/>
                <w:sz w:val="24"/>
                <w:u w:val="thick"/>
              </w:rPr>
              <w:t>Skills</w:t>
            </w:r>
          </w:p>
          <w:p w:rsidR="00EB7FF8" w:rsidRDefault="007F1397">
            <w:pPr>
              <w:pStyle w:val="TableParagraph"/>
              <w:ind w:left="108"/>
              <w:rPr>
                <w:sz w:val="24"/>
              </w:rPr>
            </w:pPr>
            <w:r>
              <w:rPr>
                <w:sz w:val="24"/>
              </w:rPr>
              <w:t>Analytical</w:t>
            </w:r>
          </w:p>
          <w:p w:rsidR="00EB7FF8" w:rsidRDefault="007F1397">
            <w:pPr>
              <w:pStyle w:val="TableParagraph"/>
              <w:ind w:left="108" w:right="218"/>
              <w:rPr>
                <w:sz w:val="24"/>
              </w:rPr>
            </w:pPr>
            <w:r>
              <w:rPr>
                <w:sz w:val="24"/>
              </w:rPr>
              <w:t>Collaboration Dedication</w:t>
            </w:r>
            <w:r>
              <w:rPr>
                <w:spacing w:val="-65"/>
                <w:sz w:val="24"/>
              </w:rPr>
              <w:t xml:space="preserve"> </w:t>
            </w:r>
            <w:r>
              <w:rPr>
                <w:sz w:val="24"/>
              </w:rPr>
              <w:t>Budgeting</w:t>
            </w:r>
          </w:p>
        </w:tc>
      </w:tr>
      <w:tr w:rsidR="00EB7FF8">
        <w:trPr>
          <w:trHeight w:val="3600"/>
        </w:trPr>
        <w:tc>
          <w:tcPr>
            <w:tcW w:w="10279" w:type="dxa"/>
            <w:gridSpan w:val="5"/>
          </w:tcPr>
          <w:p w:rsidR="00EB7FF8" w:rsidRDefault="007F1397">
            <w:pPr>
              <w:pStyle w:val="TableParagraph"/>
              <w:spacing w:line="271" w:lineRule="exact"/>
              <w:jc w:val="both"/>
              <w:rPr>
                <w:rFonts w:ascii="Arial"/>
                <w:b/>
                <w:sz w:val="24"/>
              </w:rPr>
            </w:pPr>
            <w:r>
              <w:rPr>
                <w:rFonts w:ascii="Arial"/>
                <w:b/>
                <w:sz w:val="24"/>
              </w:rPr>
              <w:t>Special</w:t>
            </w:r>
            <w:r>
              <w:rPr>
                <w:rFonts w:ascii="Arial"/>
                <w:b/>
                <w:spacing w:val="-1"/>
                <w:sz w:val="24"/>
              </w:rPr>
              <w:t xml:space="preserve"> </w:t>
            </w:r>
            <w:r>
              <w:rPr>
                <w:rFonts w:ascii="Arial"/>
                <w:b/>
                <w:sz w:val="24"/>
              </w:rPr>
              <w:t>Condition:</w:t>
            </w:r>
          </w:p>
          <w:p w:rsidR="00EB7FF8" w:rsidRDefault="00EB7FF8">
            <w:pPr>
              <w:pStyle w:val="TableParagraph"/>
              <w:spacing w:before="4"/>
              <w:ind w:left="0"/>
              <w:rPr>
                <w:rFonts w:ascii="Times New Roman"/>
                <w:sz w:val="24"/>
              </w:rPr>
            </w:pPr>
          </w:p>
          <w:p w:rsidR="00EB7FF8" w:rsidRDefault="007F1397">
            <w:pPr>
              <w:pStyle w:val="TableParagraph"/>
              <w:spacing w:before="1"/>
              <w:ind w:right="96"/>
              <w:jc w:val="both"/>
              <w:rPr>
                <w:sz w:val="24"/>
              </w:rPr>
            </w:pPr>
            <w:r>
              <w:rPr>
                <w:sz w:val="24"/>
              </w:rPr>
              <w:t>R-FPAP is committed to safeguarding and promoting the welfare of children and young people</w:t>
            </w:r>
            <w:r>
              <w:rPr>
                <w:spacing w:val="-64"/>
                <w:sz w:val="24"/>
              </w:rPr>
              <w:t xml:space="preserve"> </w:t>
            </w:r>
            <w:r>
              <w:rPr>
                <w:sz w:val="24"/>
              </w:rPr>
              <w:t>and expects all staff to demonstrate the willingness to sign and</w:t>
            </w:r>
            <w:r>
              <w:rPr>
                <w:spacing w:val="1"/>
                <w:sz w:val="24"/>
              </w:rPr>
              <w:t xml:space="preserve"> </w:t>
            </w:r>
            <w:r>
              <w:rPr>
                <w:sz w:val="24"/>
              </w:rPr>
              <w:t>the adhere to the Code</w:t>
            </w:r>
            <w:r>
              <w:rPr>
                <w:spacing w:val="-64"/>
                <w:sz w:val="24"/>
              </w:rPr>
              <w:t xml:space="preserve"> </w:t>
            </w:r>
            <w:r>
              <w:rPr>
                <w:sz w:val="24"/>
              </w:rPr>
              <w:t>of</w:t>
            </w:r>
            <w:r>
              <w:rPr>
                <w:spacing w:val="1"/>
                <w:sz w:val="24"/>
              </w:rPr>
              <w:t xml:space="preserve"> </w:t>
            </w:r>
            <w:r>
              <w:rPr>
                <w:sz w:val="24"/>
              </w:rPr>
              <w:t>Conduct</w:t>
            </w:r>
            <w:r>
              <w:rPr>
                <w:spacing w:val="-2"/>
                <w:sz w:val="24"/>
              </w:rPr>
              <w:t xml:space="preserve"> </w:t>
            </w:r>
            <w:r>
              <w:rPr>
                <w:sz w:val="24"/>
              </w:rPr>
              <w:t>and Safeguarding</w:t>
            </w:r>
            <w:r>
              <w:rPr>
                <w:spacing w:val="-1"/>
                <w:sz w:val="24"/>
              </w:rPr>
              <w:t xml:space="preserve"> </w:t>
            </w:r>
            <w:r>
              <w:rPr>
                <w:sz w:val="24"/>
              </w:rPr>
              <w:t>Policies</w:t>
            </w:r>
          </w:p>
          <w:p w:rsidR="00EB7FF8" w:rsidRDefault="00EB7FF8">
            <w:pPr>
              <w:pStyle w:val="TableParagraph"/>
              <w:spacing w:before="2"/>
              <w:ind w:left="0"/>
              <w:rPr>
                <w:rFonts w:ascii="Times New Roman"/>
                <w:sz w:val="24"/>
              </w:rPr>
            </w:pPr>
          </w:p>
          <w:p w:rsidR="00EB7FF8" w:rsidRDefault="007F1397">
            <w:pPr>
              <w:pStyle w:val="TableParagraph"/>
              <w:ind w:right="100"/>
              <w:jc w:val="both"/>
              <w:rPr>
                <w:sz w:val="24"/>
              </w:rPr>
            </w:pPr>
            <w:r>
              <w:rPr>
                <w:sz w:val="24"/>
              </w:rPr>
              <w:t>Rahnuma-FPAP staff must comply with Rahnuma-FPAP’s policies and procedures, including</w:t>
            </w:r>
            <w:r>
              <w:rPr>
                <w:spacing w:val="1"/>
                <w:sz w:val="24"/>
              </w:rPr>
              <w:t xml:space="preserve"> </w:t>
            </w:r>
            <w:r>
              <w:rPr>
                <w:sz w:val="24"/>
              </w:rPr>
              <w:t>those</w:t>
            </w:r>
            <w:r>
              <w:rPr>
                <w:spacing w:val="1"/>
                <w:sz w:val="24"/>
              </w:rPr>
              <w:t xml:space="preserve"> </w:t>
            </w:r>
            <w:r>
              <w:rPr>
                <w:sz w:val="24"/>
              </w:rPr>
              <w:t>relating</w:t>
            </w:r>
            <w:r>
              <w:rPr>
                <w:spacing w:val="1"/>
                <w:sz w:val="24"/>
              </w:rPr>
              <w:t xml:space="preserve"> </w:t>
            </w:r>
            <w:r>
              <w:rPr>
                <w:sz w:val="24"/>
              </w:rPr>
              <w:t>to</w:t>
            </w:r>
            <w:r>
              <w:rPr>
                <w:spacing w:val="1"/>
                <w:sz w:val="24"/>
              </w:rPr>
              <w:t xml:space="preserve"> </w:t>
            </w:r>
            <w:r>
              <w:rPr>
                <w:sz w:val="24"/>
              </w:rPr>
              <w:t>Staff</w:t>
            </w:r>
            <w:r>
              <w:rPr>
                <w:spacing w:val="1"/>
                <w:sz w:val="24"/>
              </w:rPr>
              <w:t xml:space="preserve"> </w:t>
            </w:r>
            <w:r>
              <w:rPr>
                <w:sz w:val="24"/>
              </w:rPr>
              <w:t>Conduct,</w:t>
            </w:r>
            <w:r>
              <w:rPr>
                <w:spacing w:val="1"/>
                <w:sz w:val="24"/>
              </w:rPr>
              <w:t xml:space="preserve"> </w:t>
            </w:r>
            <w:r>
              <w:rPr>
                <w:sz w:val="24"/>
              </w:rPr>
              <w:t>Safeguarding</w:t>
            </w:r>
            <w:r>
              <w:rPr>
                <w:spacing w:val="1"/>
                <w:sz w:val="24"/>
              </w:rPr>
              <w:t xml:space="preserve"> </w:t>
            </w:r>
            <w:r>
              <w:rPr>
                <w:sz w:val="24"/>
              </w:rPr>
              <w:t>and</w:t>
            </w:r>
            <w:r>
              <w:rPr>
                <w:spacing w:val="1"/>
                <w:sz w:val="24"/>
              </w:rPr>
              <w:t xml:space="preserve"> </w:t>
            </w:r>
            <w:r>
              <w:rPr>
                <w:sz w:val="24"/>
              </w:rPr>
              <w:t>Child</w:t>
            </w:r>
            <w:r>
              <w:rPr>
                <w:spacing w:val="1"/>
                <w:sz w:val="24"/>
              </w:rPr>
              <w:t xml:space="preserve"> </w:t>
            </w:r>
            <w:r>
              <w:rPr>
                <w:sz w:val="24"/>
              </w:rPr>
              <w:t>Protection,</w:t>
            </w:r>
            <w:r>
              <w:rPr>
                <w:spacing w:val="1"/>
                <w:sz w:val="24"/>
              </w:rPr>
              <w:t xml:space="preserve"> </w:t>
            </w:r>
            <w:r>
              <w:rPr>
                <w:sz w:val="24"/>
              </w:rPr>
              <w:t>Health</w:t>
            </w:r>
            <w:r>
              <w:rPr>
                <w:spacing w:val="1"/>
                <w:sz w:val="24"/>
              </w:rPr>
              <w:t xml:space="preserve"> </w:t>
            </w:r>
            <w:r>
              <w:rPr>
                <w:sz w:val="24"/>
              </w:rPr>
              <w:t>and</w:t>
            </w:r>
            <w:r>
              <w:rPr>
                <w:spacing w:val="66"/>
                <w:sz w:val="24"/>
              </w:rPr>
              <w:t xml:space="preserve"> </w:t>
            </w:r>
            <w:r>
              <w:rPr>
                <w:sz w:val="24"/>
              </w:rPr>
              <w:t>Safety,</w:t>
            </w:r>
            <w:r>
              <w:rPr>
                <w:spacing w:val="1"/>
                <w:sz w:val="24"/>
              </w:rPr>
              <w:t xml:space="preserve"> </w:t>
            </w:r>
            <w:r>
              <w:rPr>
                <w:sz w:val="24"/>
              </w:rPr>
              <w:t>Welfare, Smoking in the Workplace, Security, Confidentiality and Data Protection, and report</w:t>
            </w:r>
            <w:r>
              <w:rPr>
                <w:spacing w:val="1"/>
                <w:sz w:val="24"/>
              </w:rPr>
              <w:t xml:space="preserve"> </w:t>
            </w:r>
            <w:r>
              <w:rPr>
                <w:sz w:val="24"/>
              </w:rPr>
              <w:t>any</w:t>
            </w:r>
            <w:r>
              <w:rPr>
                <w:spacing w:val="-3"/>
                <w:sz w:val="24"/>
              </w:rPr>
              <w:t xml:space="preserve"> </w:t>
            </w:r>
            <w:r>
              <w:rPr>
                <w:sz w:val="24"/>
              </w:rPr>
              <w:t>concerns</w:t>
            </w:r>
          </w:p>
          <w:p w:rsidR="00EB7FF8" w:rsidRDefault="00EB7FF8">
            <w:pPr>
              <w:pStyle w:val="TableParagraph"/>
              <w:spacing w:before="1"/>
              <w:ind w:left="0"/>
              <w:rPr>
                <w:rFonts w:ascii="Times New Roman"/>
                <w:sz w:val="23"/>
              </w:rPr>
            </w:pPr>
          </w:p>
          <w:p w:rsidR="00EB7FF8" w:rsidRDefault="007F1397">
            <w:pPr>
              <w:pStyle w:val="TableParagraph"/>
              <w:spacing w:line="270" w:lineRule="atLeast"/>
              <w:ind w:right="102"/>
              <w:jc w:val="both"/>
              <w:rPr>
                <w:sz w:val="24"/>
              </w:rPr>
            </w:pPr>
            <w:r>
              <w:rPr>
                <w:sz w:val="24"/>
              </w:rPr>
              <w:t>Prior to an appointment being confirmed completed his background check including three</w:t>
            </w:r>
            <w:r>
              <w:rPr>
                <w:spacing w:val="1"/>
                <w:sz w:val="24"/>
              </w:rPr>
              <w:t xml:space="preserve"> </w:t>
            </w:r>
            <w:r>
              <w:rPr>
                <w:sz w:val="24"/>
              </w:rPr>
              <w:t>verified references,</w:t>
            </w:r>
            <w:r>
              <w:rPr>
                <w:spacing w:val="-1"/>
                <w:sz w:val="24"/>
              </w:rPr>
              <w:t xml:space="preserve"> </w:t>
            </w:r>
            <w:r>
              <w:rPr>
                <w:sz w:val="24"/>
              </w:rPr>
              <w:t>Police</w:t>
            </w:r>
            <w:r>
              <w:rPr>
                <w:spacing w:val="-1"/>
                <w:sz w:val="24"/>
              </w:rPr>
              <w:t xml:space="preserve"> </w:t>
            </w:r>
            <w:r>
              <w:rPr>
                <w:sz w:val="24"/>
              </w:rPr>
              <w:t>Check;</w:t>
            </w:r>
            <w:r>
              <w:rPr>
                <w:spacing w:val="-3"/>
                <w:sz w:val="24"/>
              </w:rPr>
              <w:t xml:space="preserve"> </w:t>
            </w:r>
            <w:r>
              <w:rPr>
                <w:sz w:val="24"/>
              </w:rPr>
              <w:t>Identity; Qualifications</w:t>
            </w:r>
            <w:r>
              <w:rPr>
                <w:spacing w:val="-3"/>
                <w:sz w:val="24"/>
              </w:rPr>
              <w:t xml:space="preserve"> </w:t>
            </w:r>
            <w:r>
              <w:rPr>
                <w:sz w:val="24"/>
              </w:rPr>
              <w:t>and</w:t>
            </w:r>
            <w:r>
              <w:rPr>
                <w:spacing w:val="-3"/>
                <w:sz w:val="24"/>
              </w:rPr>
              <w:t xml:space="preserve"> </w:t>
            </w:r>
            <w:r>
              <w:rPr>
                <w:sz w:val="24"/>
              </w:rPr>
              <w:t>experience</w:t>
            </w:r>
            <w:r>
              <w:rPr>
                <w:spacing w:val="-1"/>
                <w:sz w:val="24"/>
              </w:rPr>
              <w:t xml:space="preserve"> </w:t>
            </w:r>
            <w:r>
              <w:rPr>
                <w:sz w:val="24"/>
              </w:rPr>
              <w:t>check.</w:t>
            </w:r>
          </w:p>
        </w:tc>
      </w:tr>
      <w:tr w:rsidR="00EB7FF8">
        <w:trPr>
          <w:trHeight w:val="275"/>
        </w:trPr>
        <w:tc>
          <w:tcPr>
            <w:tcW w:w="10279" w:type="dxa"/>
            <w:gridSpan w:val="5"/>
            <w:shd w:val="clear" w:color="auto" w:fill="D9D9D9"/>
          </w:tcPr>
          <w:p w:rsidR="00EB7FF8" w:rsidRDefault="007F1397">
            <w:pPr>
              <w:pStyle w:val="TableParagraph"/>
              <w:spacing w:line="256" w:lineRule="exact"/>
              <w:rPr>
                <w:rFonts w:ascii="Arial"/>
                <w:b/>
                <w:sz w:val="24"/>
              </w:rPr>
            </w:pPr>
            <w:r>
              <w:rPr>
                <w:rFonts w:ascii="Arial"/>
                <w:b/>
                <w:sz w:val="24"/>
              </w:rPr>
              <w:t>6.Desired</w:t>
            </w:r>
            <w:r>
              <w:rPr>
                <w:rFonts w:ascii="Arial"/>
                <w:b/>
                <w:spacing w:val="-3"/>
                <w:sz w:val="24"/>
              </w:rPr>
              <w:t xml:space="preserve"> </w:t>
            </w:r>
            <w:r>
              <w:rPr>
                <w:rFonts w:ascii="Arial"/>
                <w:b/>
                <w:sz w:val="24"/>
              </w:rPr>
              <w:t>Profile</w:t>
            </w:r>
            <w:r>
              <w:rPr>
                <w:rFonts w:ascii="Arial"/>
                <w:b/>
                <w:spacing w:val="-3"/>
                <w:sz w:val="24"/>
              </w:rPr>
              <w:t xml:space="preserve"> </w:t>
            </w:r>
            <w:r>
              <w:rPr>
                <w:rFonts w:ascii="Arial"/>
                <w:b/>
                <w:sz w:val="24"/>
              </w:rPr>
              <w:t>of</w:t>
            </w:r>
            <w:r>
              <w:rPr>
                <w:rFonts w:ascii="Arial"/>
                <w:b/>
                <w:spacing w:val="-2"/>
                <w:sz w:val="24"/>
              </w:rPr>
              <w:t xml:space="preserve"> </w:t>
            </w:r>
            <w:r>
              <w:rPr>
                <w:rFonts w:ascii="Arial"/>
                <w:b/>
                <w:sz w:val="24"/>
              </w:rPr>
              <w:t>Incumbent</w:t>
            </w:r>
            <w:r>
              <w:rPr>
                <w:rFonts w:ascii="Arial"/>
                <w:b/>
                <w:spacing w:val="-3"/>
                <w:sz w:val="24"/>
              </w:rPr>
              <w:t xml:space="preserve"> </w:t>
            </w:r>
            <w:r>
              <w:rPr>
                <w:rFonts w:ascii="Arial"/>
                <w:b/>
                <w:sz w:val="24"/>
              </w:rPr>
              <w:t>Person</w:t>
            </w:r>
            <w:r>
              <w:rPr>
                <w:rFonts w:ascii="Arial"/>
                <w:b/>
                <w:spacing w:val="-2"/>
                <w:sz w:val="24"/>
              </w:rPr>
              <w:t xml:space="preserve"> </w:t>
            </w:r>
            <w:r>
              <w:rPr>
                <w:rFonts w:ascii="Arial"/>
                <w:b/>
                <w:sz w:val="24"/>
              </w:rPr>
              <w:t>Specification</w:t>
            </w:r>
          </w:p>
        </w:tc>
      </w:tr>
      <w:tr w:rsidR="00EB7FF8" w:rsidTr="00A00EFE">
        <w:trPr>
          <w:trHeight w:val="275"/>
        </w:trPr>
        <w:tc>
          <w:tcPr>
            <w:tcW w:w="4748" w:type="dxa"/>
            <w:gridSpan w:val="3"/>
          </w:tcPr>
          <w:p w:rsidR="00EB7FF8" w:rsidRDefault="007F1397">
            <w:pPr>
              <w:pStyle w:val="TableParagraph"/>
              <w:spacing w:line="256" w:lineRule="exact"/>
              <w:rPr>
                <w:rFonts w:ascii="Arial"/>
                <w:b/>
                <w:sz w:val="24"/>
              </w:rPr>
            </w:pPr>
            <w:r>
              <w:rPr>
                <w:rFonts w:ascii="Arial"/>
                <w:b/>
                <w:sz w:val="24"/>
              </w:rPr>
              <w:t>1.Education/Qualification:</w:t>
            </w:r>
          </w:p>
        </w:tc>
        <w:tc>
          <w:tcPr>
            <w:tcW w:w="5531" w:type="dxa"/>
            <w:gridSpan w:val="2"/>
          </w:tcPr>
          <w:p w:rsidR="00EB7FF8" w:rsidRDefault="007F1397">
            <w:pPr>
              <w:pStyle w:val="TableParagraph"/>
              <w:spacing w:line="256" w:lineRule="exact"/>
              <w:ind w:left="108"/>
              <w:rPr>
                <w:rFonts w:ascii="Arial"/>
                <w:b/>
                <w:sz w:val="24"/>
              </w:rPr>
            </w:pPr>
            <w:r>
              <w:rPr>
                <w:rFonts w:ascii="Arial"/>
                <w:b/>
                <w:sz w:val="24"/>
              </w:rPr>
              <w:t>2.Work Experience</w:t>
            </w:r>
            <w:r>
              <w:rPr>
                <w:rFonts w:ascii="Arial"/>
                <w:b/>
                <w:spacing w:val="-2"/>
                <w:sz w:val="24"/>
              </w:rPr>
              <w:t xml:space="preserve"> </w:t>
            </w:r>
            <w:r>
              <w:rPr>
                <w:rFonts w:ascii="Arial"/>
                <w:b/>
                <w:sz w:val="24"/>
              </w:rPr>
              <w:t>&amp;</w:t>
            </w:r>
            <w:r>
              <w:rPr>
                <w:rFonts w:ascii="Arial"/>
                <w:b/>
                <w:spacing w:val="-4"/>
                <w:sz w:val="24"/>
              </w:rPr>
              <w:t xml:space="preserve"> </w:t>
            </w:r>
            <w:r>
              <w:rPr>
                <w:rFonts w:ascii="Arial"/>
                <w:b/>
                <w:sz w:val="24"/>
              </w:rPr>
              <w:t>Traits:</w:t>
            </w:r>
          </w:p>
        </w:tc>
      </w:tr>
      <w:tr w:rsidR="00EB7FF8" w:rsidTr="00A00EFE">
        <w:trPr>
          <w:trHeight w:val="830"/>
        </w:trPr>
        <w:tc>
          <w:tcPr>
            <w:tcW w:w="4748" w:type="dxa"/>
            <w:gridSpan w:val="3"/>
          </w:tcPr>
          <w:p w:rsidR="00EB7FF8" w:rsidRPr="00A00EFE" w:rsidRDefault="00A00EFE" w:rsidP="008A2454">
            <w:pPr>
              <w:pStyle w:val="TableParagraph"/>
              <w:tabs>
                <w:tab w:val="left" w:pos="1654"/>
                <w:tab w:val="left" w:pos="2173"/>
                <w:tab w:val="left" w:pos="3158"/>
                <w:tab w:val="left" w:pos="4465"/>
              </w:tabs>
              <w:ind w:left="467" w:right="95"/>
              <w:jc w:val="both"/>
              <w:rPr>
                <w:rFonts w:ascii="Arial" w:hAnsi="Arial" w:cs="Arial"/>
                <w:sz w:val="24"/>
                <w:szCs w:val="24"/>
              </w:rPr>
            </w:pPr>
            <w:r w:rsidRPr="00A00EFE">
              <w:rPr>
                <w:rFonts w:ascii="Arial" w:hAnsi="Arial" w:cs="Arial"/>
                <w:sz w:val="24"/>
                <w:szCs w:val="24"/>
              </w:rPr>
              <w:t>Master's degree in Development Studies, International Development, Public Policy, Business Administration, Public Health, Social Sciences or a related discipline.</w:t>
            </w:r>
          </w:p>
        </w:tc>
        <w:tc>
          <w:tcPr>
            <w:tcW w:w="5531" w:type="dxa"/>
            <w:gridSpan w:val="2"/>
          </w:tcPr>
          <w:p w:rsidR="00A00EFE" w:rsidRPr="00A00EFE" w:rsidRDefault="00A00EFE" w:rsidP="00A00EFE">
            <w:pPr>
              <w:pStyle w:val="ListBullet"/>
              <w:jc w:val="both"/>
              <w:rPr>
                <w:rFonts w:cs="Arial"/>
                <w:sz w:val="24"/>
                <w:szCs w:val="24"/>
              </w:rPr>
            </w:pPr>
            <w:r w:rsidRPr="00A00EFE">
              <w:rPr>
                <w:rFonts w:cs="Arial"/>
                <w:sz w:val="24"/>
                <w:szCs w:val="24"/>
              </w:rPr>
              <w:t>4–5 years of relevant professional experience, including 3–5 years in resource mobilization, grants management, business development, proposal development or related functions.</w:t>
            </w:r>
          </w:p>
          <w:p w:rsidR="00A00EFE" w:rsidRPr="00A00EFE" w:rsidRDefault="00A00EFE" w:rsidP="00A00EFE">
            <w:pPr>
              <w:pStyle w:val="ListBullet"/>
              <w:jc w:val="both"/>
              <w:rPr>
                <w:rFonts w:cs="Arial"/>
                <w:sz w:val="24"/>
                <w:szCs w:val="24"/>
              </w:rPr>
            </w:pPr>
            <w:r w:rsidRPr="00A00EFE">
              <w:rPr>
                <w:rFonts w:cs="Arial"/>
                <w:sz w:val="24"/>
                <w:szCs w:val="24"/>
              </w:rPr>
              <w:t>Demonstrated experience in developing proposals for donor-funded programmes.</w:t>
            </w:r>
          </w:p>
          <w:p w:rsidR="00A00EFE" w:rsidRPr="00A00EFE" w:rsidRDefault="00A00EFE" w:rsidP="00A00EFE">
            <w:pPr>
              <w:pStyle w:val="ListBullet"/>
              <w:jc w:val="both"/>
              <w:rPr>
                <w:rFonts w:cs="Arial"/>
                <w:sz w:val="24"/>
                <w:szCs w:val="24"/>
              </w:rPr>
            </w:pPr>
            <w:r w:rsidRPr="00A00EFE">
              <w:rPr>
                <w:rFonts w:cs="Arial"/>
                <w:sz w:val="24"/>
                <w:szCs w:val="24"/>
              </w:rPr>
              <w:t>Experience working with international donors, UN agencies, bilateral donors, foundations or INGOs is preferred.</w:t>
            </w:r>
          </w:p>
          <w:p w:rsidR="00A00EFE" w:rsidRPr="00A00EFE" w:rsidRDefault="00A00EFE" w:rsidP="00A00EFE">
            <w:pPr>
              <w:pStyle w:val="ListBullet"/>
              <w:jc w:val="both"/>
              <w:rPr>
                <w:rFonts w:cs="Arial"/>
                <w:sz w:val="24"/>
                <w:szCs w:val="24"/>
              </w:rPr>
            </w:pPr>
            <w:r w:rsidRPr="00A00EFE">
              <w:rPr>
                <w:rFonts w:cs="Arial"/>
                <w:sz w:val="24"/>
                <w:szCs w:val="24"/>
              </w:rPr>
              <w:t>Experience in grant management and donor compliance will be an advantage.</w:t>
            </w:r>
          </w:p>
          <w:p w:rsidR="00EB7FF8" w:rsidRPr="00A00EFE" w:rsidRDefault="00A00EFE" w:rsidP="00A00EFE">
            <w:pPr>
              <w:pStyle w:val="TableParagraph"/>
              <w:spacing w:line="274" w:lineRule="exact"/>
              <w:ind w:left="468"/>
              <w:jc w:val="both"/>
              <w:rPr>
                <w:rFonts w:ascii="Arial" w:hAnsi="Arial" w:cs="Arial"/>
                <w:sz w:val="24"/>
                <w:szCs w:val="24"/>
              </w:rPr>
            </w:pPr>
            <w:r w:rsidRPr="00A00EFE">
              <w:rPr>
                <w:rFonts w:ascii="Arial" w:hAnsi="Arial" w:cs="Arial"/>
                <w:sz w:val="24"/>
                <w:szCs w:val="24"/>
              </w:rPr>
              <w:t>Experience in SRHR, family planning, public health, population, gender, youth or development programmes is desirable.</w:t>
            </w:r>
          </w:p>
        </w:tc>
      </w:tr>
    </w:tbl>
    <w:p w:rsidR="007F1397" w:rsidRDefault="007F1397"/>
    <w:sectPr w:rsidR="007F1397">
      <w:headerReference w:type="default" r:id="rId9"/>
      <w:pgSz w:w="12240" w:h="15840"/>
      <w:pgMar w:top="1040" w:right="500" w:bottom="280" w:left="1220" w:header="71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644" w:rsidRDefault="00A04644">
      <w:r>
        <w:separator/>
      </w:r>
    </w:p>
  </w:endnote>
  <w:endnote w:type="continuationSeparator" w:id="0">
    <w:p w:rsidR="00A04644" w:rsidRDefault="00A04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644" w:rsidRDefault="00A04644">
      <w:r>
        <w:separator/>
      </w:r>
    </w:p>
  </w:footnote>
  <w:footnote w:type="continuationSeparator" w:id="0">
    <w:p w:rsidR="00A04644" w:rsidRDefault="00A046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FF8" w:rsidRDefault="00A04644">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71pt;margin-top:34.85pt;width:94.2pt;height:18.5pt;z-index:-251658752;mso-position-horizontal-relative:page;mso-position-vertical-relative:page" filled="f" stroked="f">
          <v:textbox style="mso-next-textbox:#_x0000_s2049" inset="0,0,0,0">
            <w:txbxContent>
              <w:p w:rsidR="00EB7FF8" w:rsidRDefault="007F1397">
                <w:pPr>
                  <w:pStyle w:val="BodyText"/>
                  <w:spacing w:before="20"/>
                  <w:ind w:left="20"/>
                </w:pPr>
                <w:r>
                  <w:t>Job</w:t>
                </w:r>
                <w:r>
                  <w:rPr>
                    <w:spacing w:val="-3"/>
                  </w:rPr>
                  <w:t xml:space="preserve"> </w:t>
                </w:r>
                <w:r>
                  <w:t>Description</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B9040E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392B7023"/>
    <w:multiLevelType w:val="hybridMultilevel"/>
    <w:tmpl w:val="58CCE3E8"/>
    <w:lvl w:ilvl="0" w:tplc="DBAE1D48">
      <w:start w:val="1"/>
      <w:numFmt w:val="decimal"/>
      <w:lvlText w:val="%1."/>
      <w:lvlJc w:val="left"/>
      <w:pPr>
        <w:ind w:left="1187" w:hanging="360"/>
        <w:jc w:val="left"/>
      </w:pPr>
      <w:rPr>
        <w:rFonts w:ascii="Arial MT" w:eastAsia="Arial MT" w:hAnsi="Arial MT" w:cs="Arial MT" w:hint="default"/>
        <w:w w:val="100"/>
        <w:sz w:val="24"/>
        <w:szCs w:val="24"/>
        <w:lang w:val="en-US" w:eastAsia="en-US" w:bidi="ar-SA"/>
      </w:rPr>
    </w:lvl>
    <w:lvl w:ilvl="1" w:tplc="B2FE43D0">
      <w:numFmt w:val="bullet"/>
      <w:lvlText w:val="•"/>
      <w:lvlJc w:val="left"/>
      <w:pPr>
        <w:ind w:left="2089" w:hanging="360"/>
      </w:pPr>
      <w:rPr>
        <w:rFonts w:hint="default"/>
        <w:lang w:val="en-US" w:eastAsia="en-US" w:bidi="ar-SA"/>
      </w:rPr>
    </w:lvl>
    <w:lvl w:ilvl="2" w:tplc="DCA0A638">
      <w:numFmt w:val="bullet"/>
      <w:lvlText w:val="•"/>
      <w:lvlJc w:val="left"/>
      <w:pPr>
        <w:ind w:left="2998" w:hanging="360"/>
      </w:pPr>
      <w:rPr>
        <w:rFonts w:hint="default"/>
        <w:lang w:val="en-US" w:eastAsia="en-US" w:bidi="ar-SA"/>
      </w:rPr>
    </w:lvl>
    <w:lvl w:ilvl="3" w:tplc="5BAEAFCA">
      <w:numFmt w:val="bullet"/>
      <w:lvlText w:val="•"/>
      <w:lvlJc w:val="left"/>
      <w:pPr>
        <w:ind w:left="3907" w:hanging="360"/>
      </w:pPr>
      <w:rPr>
        <w:rFonts w:hint="default"/>
        <w:lang w:val="en-US" w:eastAsia="en-US" w:bidi="ar-SA"/>
      </w:rPr>
    </w:lvl>
    <w:lvl w:ilvl="4" w:tplc="4544A0EA">
      <w:numFmt w:val="bullet"/>
      <w:lvlText w:val="•"/>
      <w:lvlJc w:val="left"/>
      <w:pPr>
        <w:ind w:left="4816" w:hanging="360"/>
      </w:pPr>
      <w:rPr>
        <w:rFonts w:hint="default"/>
        <w:lang w:val="en-US" w:eastAsia="en-US" w:bidi="ar-SA"/>
      </w:rPr>
    </w:lvl>
    <w:lvl w:ilvl="5" w:tplc="C7AEEAD8">
      <w:numFmt w:val="bullet"/>
      <w:lvlText w:val="•"/>
      <w:lvlJc w:val="left"/>
      <w:pPr>
        <w:ind w:left="5725" w:hanging="360"/>
      </w:pPr>
      <w:rPr>
        <w:rFonts w:hint="default"/>
        <w:lang w:val="en-US" w:eastAsia="en-US" w:bidi="ar-SA"/>
      </w:rPr>
    </w:lvl>
    <w:lvl w:ilvl="6" w:tplc="143EDA9C">
      <w:numFmt w:val="bullet"/>
      <w:lvlText w:val="•"/>
      <w:lvlJc w:val="left"/>
      <w:pPr>
        <w:ind w:left="6634" w:hanging="360"/>
      </w:pPr>
      <w:rPr>
        <w:rFonts w:hint="default"/>
        <w:lang w:val="en-US" w:eastAsia="en-US" w:bidi="ar-SA"/>
      </w:rPr>
    </w:lvl>
    <w:lvl w:ilvl="7" w:tplc="3C747C00">
      <w:numFmt w:val="bullet"/>
      <w:lvlText w:val="•"/>
      <w:lvlJc w:val="left"/>
      <w:pPr>
        <w:ind w:left="7543" w:hanging="360"/>
      </w:pPr>
      <w:rPr>
        <w:rFonts w:hint="default"/>
        <w:lang w:val="en-US" w:eastAsia="en-US" w:bidi="ar-SA"/>
      </w:rPr>
    </w:lvl>
    <w:lvl w:ilvl="8" w:tplc="999C703E">
      <w:numFmt w:val="bullet"/>
      <w:lvlText w:val="•"/>
      <w:lvlJc w:val="left"/>
      <w:pPr>
        <w:ind w:left="8452" w:hanging="36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EB7FF8"/>
    <w:rsid w:val="005A0FED"/>
    <w:rsid w:val="007A7BB4"/>
    <w:rsid w:val="007D3F59"/>
    <w:rsid w:val="007F1397"/>
    <w:rsid w:val="008A2454"/>
    <w:rsid w:val="00A00EFE"/>
    <w:rsid w:val="00A04644"/>
    <w:rsid w:val="00D23624"/>
    <w:rsid w:val="00EB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rPr>
  </w:style>
  <w:style w:type="paragraph" w:styleId="Heading2">
    <w:name w:val="heading 2"/>
    <w:basedOn w:val="Normal"/>
    <w:next w:val="Normal"/>
    <w:link w:val="Heading2Char"/>
    <w:uiPriority w:val="9"/>
    <w:unhideWhenUsed/>
    <w:qFormat/>
    <w:rsid w:val="007D3F59"/>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mbria" w:eastAsia="Cambria" w:hAnsi="Cambria" w:cs="Cambria"/>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customStyle="1" w:styleId="Heading2Char">
    <w:name w:val="Heading 2 Char"/>
    <w:basedOn w:val="DefaultParagraphFont"/>
    <w:link w:val="Heading2"/>
    <w:uiPriority w:val="9"/>
    <w:rsid w:val="007D3F59"/>
    <w:rPr>
      <w:rFonts w:asciiTheme="majorHAnsi" w:eastAsiaTheme="majorEastAsia" w:hAnsiTheme="majorHAnsi" w:cstheme="majorBidi"/>
      <w:b/>
      <w:bCs/>
      <w:color w:val="4F81BD" w:themeColor="accent1"/>
      <w:szCs w:val="26"/>
    </w:rPr>
  </w:style>
  <w:style w:type="paragraph" w:styleId="Footer">
    <w:name w:val="footer"/>
    <w:basedOn w:val="Normal"/>
    <w:link w:val="FooterChar"/>
    <w:uiPriority w:val="99"/>
    <w:unhideWhenUsed/>
    <w:rsid w:val="007D3F59"/>
    <w:pPr>
      <w:widowControl/>
      <w:tabs>
        <w:tab w:val="center" w:pos="4680"/>
        <w:tab w:val="right" w:pos="9360"/>
      </w:tabs>
      <w:autoSpaceDE/>
      <w:autoSpaceDN/>
    </w:pPr>
    <w:rPr>
      <w:rFonts w:ascii="Arial" w:eastAsiaTheme="minorEastAsia" w:hAnsi="Arial" w:cstheme="minorBidi"/>
      <w:sz w:val="20"/>
    </w:rPr>
  </w:style>
  <w:style w:type="character" w:customStyle="1" w:styleId="FooterChar">
    <w:name w:val="Footer Char"/>
    <w:basedOn w:val="DefaultParagraphFont"/>
    <w:link w:val="Footer"/>
    <w:uiPriority w:val="99"/>
    <w:rsid w:val="007D3F59"/>
    <w:rPr>
      <w:rFonts w:ascii="Arial" w:eastAsiaTheme="minorEastAsia" w:hAnsi="Arial"/>
      <w:sz w:val="20"/>
    </w:rPr>
  </w:style>
  <w:style w:type="paragraph" w:styleId="ListBullet">
    <w:name w:val="List Bullet"/>
    <w:basedOn w:val="Normal"/>
    <w:uiPriority w:val="99"/>
    <w:unhideWhenUsed/>
    <w:rsid w:val="007D3F59"/>
    <w:pPr>
      <w:widowControl/>
      <w:numPr>
        <w:numId w:val="2"/>
      </w:numPr>
      <w:autoSpaceDE/>
      <w:autoSpaceDN/>
      <w:spacing w:after="200" w:line="276" w:lineRule="auto"/>
      <w:contextualSpacing/>
    </w:pPr>
    <w:rPr>
      <w:rFonts w:ascii="Arial" w:eastAsiaTheme="minorEastAsia" w:hAnsi="Arial" w:cstheme="minorBidi"/>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rPr>
  </w:style>
  <w:style w:type="paragraph" w:styleId="Heading2">
    <w:name w:val="heading 2"/>
    <w:basedOn w:val="Normal"/>
    <w:next w:val="Normal"/>
    <w:link w:val="Heading2Char"/>
    <w:uiPriority w:val="9"/>
    <w:unhideWhenUsed/>
    <w:qFormat/>
    <w:rsid w:val="007D3F59"/>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mbria" w:eastAsia="Cambria" w:hAnsi="Cambria" w:cs="Cambria"/>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customStyle="1" w:styleId="Heading2Char">
    <w:name w:val="Heading 2 Char"/>
    <w:basedOn w:val="DefaultParagraphFont"/>
    <w:link w:val="Heading2"/>
    <w:uiPriority w:val="9"/>
    <w:rsid w:val="007D3F59"/>
    <w:rPr>
      <w:rFonts w:asciiTheme="majorHAnsi" w:eastAsiaTheme="majorEastAsia" w:hAnsiTheme="majorHAnsi" w:cstheme="majorBidi"/>
      <w:b/>
      <w:bCs/>
      <w:color w:val="4F81BD" w:themeColor="accent1"/>
      <w:szCs w:val="26"/>
    </w:rPr>
  </w:style>
  <w:style w:type="paragraph" w:styleId="Footer">
    <w:name w:val="footer"/>
    <w:basedOn w:val="Normal"/>
    <w:link w:val="FooterChar"/>
    <w:uiPriority w:val="99"/>
    <w:unhideWhenUsed/>
    <w:rsid w:val="007D3F59"/>
    <w:pPr>
      <w:widowControl/>
      <w:tabs>
        <w:tab w:val="center" w:pos="4680"/>
        <w:tab w:val="right" w:pos="9360"/>
      </w:tabs>
      <w:autoSpaceDE/>
      <w:autoSpaceDN/>
    </w:pPr>
    <w:rPr>
      <w:rFonts w:ascii="Arial" w:eastAsiaTheme="minorEastAsia" w:hAnsi="Arial" w:cstheme="minorBidi"/>
      <w:sz w:val="20"/>
    </w:rPr>
  </w:style>
  <w:style w:type="character" w:customStyle="1" w:styleId="FooterChar">
    <w:name w:val="Footer Char"/>
    <w:basedOn w:val="DefaultParagraphFont"/>
    <w:link w:val="Footer"/>
    <w:uiPriority w:val="99"/>
    <w:rsid w:val="007D3F59"/>
    <w:rPr>
      <w:rFonts w:ascii="Arial" w:eastAsiaTheme="minorEastAsia" w:hAnsi="Arial"/>
      <w:sz w:val="20"/>
    </w:rPr>
  </w:style>
  <w:style w:type="paragraph" w:styleId="ListBullet">
    <w:name w:val="List Bullet"/>
    <w:basedOn w:val="Normal"/>
    <w:uiPriority w:val="99"/>
    <w:unhideWhenUsed/>
    <w:rsid w:val="007D3F59"/>
    <w:pPr>
      <w:widowControl/>
      <w:numPr>
        <w:numId w:val="2"/>
      </w:numPr>
      <w:autoSpaceDE/>
      <w:autoSpaceDN/>
      <w:spacing w:after="200" w:line="276" w:lineRule="auto"/>
      <w:contextualSpacing/>
    </w:pPr>
    <w:rPr>
      <w:rFonts w:ascii="Arial" w:eastAsiaTheme="minorEastAsia" w:hAnsi="Arial" w:cstheme="minorBid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1035</Words>
  <Characters>5905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KanwalHR</dc:creator>
  <cp:lastModifiedBy>Osama-Intern-HR</cp:lastModifiedBy>
  <cp:revision>5</cp:revision>
  <dcterms:created xsi:type="dcterms:W3CDTF">2023-10-25T06:32:00Z</dcterms:created>
  <dcterms:modified xsi:type="dcterms:W3CDTF">2026-08-20T08:21:00Z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2023-07-25T00:00:00Z</vt:filetime>
  </property>
  <property fmtid="{D5CDD505-2E9C-101B-9397-08002B2CF9AE}" pid="3" name="Creator">
    <vt:lpwstr>Microsoft® Word 2010</vt:lpwstr>
  </property>
  <property fmtid="{D5CDD505-2E9C-101B-9397-08002B2CF9AE}" pid="4" name="LastSaved">
    <vt:filetime>2023-10-25T00:00:00Z</vt:filetime>
  </property>
</Properties>
</file>