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03" w:type="dxa"/>
        <w:tblInd w:w="-72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580"/>
        <w:gridCol w:w="5423"/>
      </w:tblGrid>
      <w:tr w:rsidR="00D71333" w:rsidRPr="00C91949" w:rsidTr="001872E9">
        <w:tc>
          <w:tcPr>
            <w:tcW w:w="1100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:rsidR="004B17BC" w:rsidRPr="00C91949" w:rsidRDefault="005C03ED" w:rsidP="006C2B0A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b/>
                <w:bCs/>
                <w:kern w:val="36"/>
                <w:sz w:val="24"/>
                <w:szCs w:val="24"/>
              </w:rPr>
            </w:pPr>
            <w:r w:rsidRPr="00C91949">
              <w:rPr>
                <w:rFonts w:ascii="Arial" w:hAnsi="Arial" w:cs="Arial"/>
                <w:b/>
                <w:bCs/>
                <w:kern w:val="36"/>
                <w:sz w:val="24"/>
                <w:szCs w:val="24"/>
              </w:rPr>
              <w:t xml:space="preserve">Lady </w:t>
            </w:r>
            <w:r w:rsidR="009C1588" w:rsidRPr="00C91949">
              <w:rPr>
                <w:rFonts w:ascii="Arial" w:hAnsi="Arial" w:cs="Arial"/>
                <w:b/>
                <w:bCs/>
                <w:kern w:val="36"/>
                <w:sz w:val="24"/>
                <w:szCs w:val="24"/>
              </w:rPr>
              <w:t xml:space="preserve">Health Visitor </w:t>
            </w:r>
            <w:r w:rsidR="008F786D" w:rsidRPr="00C91949">
              <w:rPr>
                <w:rFonts w:ascii="Arial" w:hAnsi="Arial" w:cs="Arial"/>
                <w:b/>
                <w:bCs/>
                <w:kern w:val="36"/>
                <w:sz w:val="24"/>
                <w:szCs w:val="24"/>
              </w:rPr>
              <w:t>(</w:t>
            </w:r>
            <w:r w:rsidR="006C2B0A" w:rsidRPr="00C91949">
              <w:rPr>
                <w:rFonts w:ascii="Arial" w:hAnsi="Arial" w:cs="Arial"/>
                <w:b/>
                <w:bCs/>
                <w:kern w:val="36"/>
                <w:sz w:val="24"/>
                <w:szCs w:val="24"/>
              </w:rPr>
              <w:t>Field</w:t>
            </w:r>
            <w:r w:rsidRPr="00C91949">
              <w:rPr>
                <w:rFonts w:ascii="Arial" w:hAnsi="Arial" w:cs="Arial"/>
                <w:b/>
                <w:bCs/>
                <w:kern w:val="36"/>
                <w:sz w:val="24"/>
                <w:szCs w:val="24"/>
              </w:rPr>
              <w:t>)</w:t>
            </w:r>
            <w:r w:rsidR="00AE64D5" w:rsidRPr="00C91949">
              <w:rPr>
                <w:rFonts w:ascii="Arial" w:hAnsi="Arial" w:cs="Arial"/>
                <w:b/>
                <w:bCs/>
                <w:kern w:val="36"/>
                <w:sz w:val="24"/>
                <w:szCs w:val="24"/>
              </w:rPr>
              <w:t xml:space="preserve"> </w:t>
            </w:r>
          </w:p>
        </w:tc>
      </w:tr>
      <w:tr w:rsidR="00D71333" w:rsidRPr="00C91949" w:rsidTr="001872E9">
        <w:trPr>
          <w:trHeight w:val="359"/>
        </w:trPr>
        <w:tc>
          <w:tcPr>
            <w:tcW w:w="1100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hideMark/>
          </w:tcPr>
          <w:p w:rsidR="004B17BC" w:rsidRPr="00C91949" w:rsidRDefault="004B17BC" w:rsidP="0094726E">
            <w:pPr>
              <w:pStyle w:val="style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1949">
              <w:rPr>
                <w:rFonts w:ascii="Arial" w:hAnsi="Arial" w:cs="Arial"/>
                <w:b/>
                <w:bCs/>
                <w:sz w:val="24"/>
                <w:szCs w:val="24"/>
              </w:rPr>
              <w:t>1. Job Environment</w:t>
            </w:r>
          </w:p>
        </w:tc>
      </w:tr>
      <w:tr w:rsidR="00D71333" w:rsidRPr="00C91949" w:rsidTr="0023204B">
        <w:tc>
          <w:tcPr>
            <w:tcW w:w="55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:rsidR="004B17BC" w:rsidRPr="00C91949" w:rsidRDefault="004B17BC" w:rsidP="0094726E">
            <w:pPr>
              <w:pStyle w:val="style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1949">
              <w:rPr>
                <w:rFonts w:ascii="Arial" w:hAnsi="Arial" w:cs="Arial"/>
                <w:b/>
                <w:bCs/>
                <w:sz w:val="24"/>
                <w:szCs w:val="24"/>
              </w:rPr>
              <w:t>Position Information:</w:t>
            </w:r>
          </w:p>
        </w:tc>
        <w:tc>
          <w:tcPr>
            <w:tcW w:w="542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:rsidR="004B17BC" w:rsidRPr="00C91949" w:rsidRDefault="004B17BC" w:rsidP="0094726E">
            <w:pPr>
              <w:pStyle w:val="style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1949">
              <w:rPr>
                <w:rFonts w:ascii="Arial" w:hAnsi="Arial" w:cs="Arial"/>
                <w:b/>
                <w:bCs/>
                <w:sz w:val="24"/>
                <w:szCs w:val="24"/>
              </w:rPr>
              <w:t>Reporting Lines:</w:t>
            </w:r>
          </w:p>
        </w:tc>
      </w:tr>
      <w:tr w:rsidR="00D71333" w:rsidRPr="00C91949" w:rsidTr="008444D0">
        <w:trPr>
          <w:trHeight w:val="2825"/>
        </w:trPr>
        <w:tc>
          <w:tcPr>
            <w:tcW w:w="55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:rsidR="004B17BC" w:rsidRPr="00C91949" w:rsidRDefault="004B17BC" w:rsidP="0092180F">
            <w:pPr>
              <w:pStyle w:val="style3"/>
              <w:spacing w:before="240" w:beforeAutospacing="0" w:after="0" w:afterAutospacing="0"/>
              <w:rPr>
                <w:rFonts w:ascii="Arial" w:hAnsi="Arial" w:cs="Arial"/>
                <w:bCs/>
                <w:sz w:val="24"/>
                <w:szCs w:val="24"/>
              </w:rPr>
            </w:pPr>
            <w:r w:rsidRPr="00C919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Department/Division: </w:t>
            </w:r>
            <w:r w:rsidR="00A56A21" w:rsidRPr="00C919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Administration </w:t>
            </w:r>
          </w:p>
          <w:p w:rsidR="00AD0923" w:rsidRPr="00C91949" w:rsidRDefault="004B17BC" w:rsidP="0094726E">
            <w:pPr>
              <w:pStyle w:val="style3"/>
              <w:spacing w:before="0" w:beforeAutospacing="0" w:after="0" w:afterAutospacing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19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Placement: </w:t>
            </w:r>
            <w:r w:rsidR="004F471D">
              <w:rPr>
                <w:rFonts w:ascii="Arial" w:hAnsi="Arial" w:cs="Arial"/>
                <w:bCs/>
                <w:sz w:val="24"/>
                <w:szCs w:val="24"/>
              </w:rPr>
              <w:t>Allocated Field Area</w:t>
            </w:r>
            <w:r w:rsidR="00AD0923" w:rsidRPr="00C919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11354F" w:rsidRPr="00C91949" w:rsidRDefault="004B17BC" w:rsidP="008428E8">
            <w:pPr>
              <w:pStyle w:val="style3"/>
              <w:spacing w:before="0" w:beforeAutospacing="0" w:after="0" w:afterAutospacing="0"/>
              <w:rPr>
                <w:rFonts w:ascii="Arial" w:hAnsi="Arial" w:cs="Arial"/>
                <w:bCs/>
                <w:sz w:val="24"/>
                <w:szCs w:val="24"/>
              </w:rPr>
            </w:pPr>
            <w:r w:rsidRPr="00C91949">
              <w:rPr>
                <w:rFonts w:ascii="Arial" w:hAnsi="Arial" w:cs="Arial"/>
                <w:b/>
                <w:bCs/>
                <w:sz w:val="24"/>
                <w:szCs w:val="24"/>
              </w:rPr>
              <w:t>Project Duration:</w:t>
            </w:r>
            <w:r w:rsidRPr="00C9194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428E8" w:rsidRPr="00C91949">
              <w:rPr>
                <w:rFonts w:ascii="Arial" w:hAnsi="Arial" w:cs="Arial"/>
                <w:bCs/>
                <w:sz w:val="24"/>
                <w:szCs w:val="24"/>
              </w:rPr>
              <w:t xml:space="preserve">On going </w:t>
            </w:r>
          </w:p>
        </w:tc>
        <w:tc>
          <w:tcPr>
            <w:tcW w:w="542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B17BC" w:rsidRPr="00C91949" w:rsidRDefault="004B17BC" w:rsidP="0092180F">
            <w:pPr>
              <w:pStyle w:val="style3"/>
              <w:spacing w:before="240" w:beforeAutospacing="0" w:after="0" w:afterAutospacing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1949">
              <w:rPr>
                <w:rFonts w:ascii="Arial" w:hAnsi="Arial" w:cs="Arial"/>
                <w:b/>
                <w:bCs/>
                <w:sz w:val="24"/>
                <w:szCs w:val="24"/>
              </w:rPr>
              <w:t>Report To:</w:t>
            </w:r>
          </w:p>
          <w:p w:rsidR="00A56A21" w:rsidRPr="00C91949" w:rsidRDefault="008F786D" w:rsidP="0001763B">
            <w:pPr>
              <w:pStyle w:val="style3"/>
              <w:spacing w:before="0" w:beforeAutospacing="0" w:after="0" w:afterAutospacing="0"/>
              <w:rPr>
                <w:rFonts w:ascii="Arial" w:hAnsi="Arial" w:cs="Arial"/>
                <w:bCs/>
                <w:sz w:val="24"/>
                <w:szCs w:val="24"/>
              </w:rPr>
            </w:pPr>
            <w:r w:rsidRPr="00C91949">
              <w:rPr>
                <w:rFonts w:ascii="Arial" w:hAnsi="Arial" w:cs="Arial"/>
                <w:bCs/>
                <w:sz w:val="24"/>
                <w:szCs w:val="24"/>
              </w:rPr>
              <w:t>Medical Officer (</w:t>
            </w:r>
            <w:r w:rsidR="006C2B0A" w:rsidRPr="00C91949">
              <w:rPr>
                <w:rFonts w:ascii="Arial" w:hAnsi="Arial" w:cs="Arial"/>
                <w:bCs/>
                <w:sz w:val="24"/>
                <w:szCs w:val="24"/>
              </w:rPr>
              <w:t>Field</w:t>
            </w:r>
            <w:r w:rsidR="009C1588" w:rsidRPr="00C91949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:rsidR="00A56A21" w:rsidRPr="00C91949" w:rsidRDefault="0023204B" w:rsidP="0001763B">
            <w:pPr>
              <w:pStyle w:val="style3"/>
              <w:spacing w:before="0" w:beforeAutospacing="0" w:after="0" w:afterAutospacing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1949">
              <w:rPr>
                <w:rFonts w:ascii="Arial" w:hAnsi="Arial" w:cs="Arial"/>
                <w:b/>
                <w:bCs/>
                <w:sz w:val="24"/>
                <w:szCs w:val="24"/>
              </w:rPr>
              <w:t>Directly Supervise:</w:t>
            </w:r>
          </w:p>
          <w:p w:rsidR="00A56A21" w:rsidRPr="00C91949" w:rsidRDefault="00D71333" w:rsidP="0001763B">
            <w:pPr>
              <w:pStyle w:val="style3"/>
              <w:spacing w:before="0" w:beforeAutospacing="0" w:after="0" w:afterAutospacing="0"/>
              <w:rPr>
                <w:rFonts w:ascii="Arial" w:hAnsi="Arial" w:cs="Arial"/>
                <w:bCs/>
                <w:sz w:val="24"/>
                <w:szCs w:val="24"/>
              </w:rPr>
            </w:pPr>
            <w:r w:rsidRPr="00C91949">
              <w:rPr>
                <w:rFonts w:ascii="Arial" w:hAnsi="Arial" w:cs="Arial"/>
                <w:bCs/>
                <w:sz w:val="24"/>
                <w:szCs w:val="24"/>
              </w:rPr>
              <w:t>Para medic staff of</w:t>
            </w:r>
            <w:r w:rsidR="00AE64D5" w:rsidRPr="00C9194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6C2B0A" w:rsidRPr="00C91949">
              <w:rPr>
                <w:rFonts w:ascii="Arial" w:hAnsi="Arial" w:cs="Arial"/>
                <w:bCs/>
                <w:sz w:val="24"/>
                <w:szCs w:val="24"/>
              </w:rPr>
              <w:t>Field</w:t>
            </w:r>
            <w:r w:rsidR="00AE64D5" w:rsidRPr="00C9194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254C66" w:rsidRPr="00C91949" w:rsidRDefault="00254C66" w:rsidP="0001763B">
            <w:pPr>
              <w:pStyle w:val="style3"/>
              <w:spacing w:before="0" w:beforeAutospacing="0" w:after="0" w:afterAutospacing="0"/>
              <w:rPr>
                <w:rFonts w:ascii="Arial" w:hAnsi="Arial" w:cs="Arial"/>
                <w:bCs/>
                <w:sz w:val="24"/>
                <w:szCs w:val="24"/>
              </w:rPr>
            </w:pPr>
            <w:r w:rsidRPr="00C91949">
              <w:rPr>
                <w:rFonts w:ascii="Arial" w:hAnsi="Arial" w:cs="Arial"/>
                <w:b/>
                <w:bCs/>
                <w:sz w:val="24"/>
                <w:szCs w:val="24"/>
              </w:rPr>
              <w:t>Work With</w:t>
            </w:r>
            <w:r w:rsidRPr="00C91949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="004B17BC" w:rsidRPr="00C91949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  <w:p w:rsidR="00D71333" w:rsidRPr="00C91949" w:rsidRDefault="00AE64D5" w:rsidP="00AE64D5">
            <w:pPr>
              <w:pStyle w:val="style3"/>
              <w:spacing w:before="0" w:beforeAutospacing="0" w:after="0" w:afterAutospacing="0"/>
              <w:rPr>
                <w:rFonts w:ascii="Arial" w:hAnsi="Arial" w:cs="Arial"/>
                <w:bCs/>
                <w:sz w:val="24"/>
                <w:szCs w:val="24"/>
              </w:rPr>
            </w:pPr>
            <w:r w:rsidRPr="00C91949">
              <w:rPr>
                <w:rFonts w:ascii="Arial" w:hAnsi="Arial" w:cs="Arial"/>
                <w:bCs/>
                <w:sz w:val="24"/>
                <w:szCs w:val="24"/>
              </w:rPr>
              <w:t xml:space="preserve">District team </w:t>
            </w:r>
          </w:p>
          <w:p w:rsidR="004B17BC" w:rsidRPr="00C91949" w:rsidRDefault="00E0704D" w:rsidP="00AE64D5">
            <w:pPr>
              <w:pStyle w:val="style3"/>
              <w:spacing w:before="0" w:beforeAutospacing="0" w:after="0" w:afterAutospacing="0"/>
              <w:rPr>
                <w:rFonts w:ascii="Arial" w:hAnsi="Arial" w:cs="Arial"/>
                <w:bCs/>
                <w:sz w:val="24"/>
                <w:szCs w:val="24"/>
              </w:rPr>
            </w:pPr>
            <w:r w:rsidRPr="00C91949">
              <w:rPr>
                <w:rFonts w:ascii="Arial" w:hAnsi="Arial" w:cs="Arial"/>
                <w:bCs/>
                <w:sz w:val="24"/>
                <w:szCs w:val="24"/>
              </w:rPr>
              <w:t>FHMC/</w:t>
            </w:r>
            <w:r w:rsidR="008F786D" w:rsidRPr="00C91949">
              <w:rPr>
                <w:rFonts w:ascii="Arial" w:hAnsi="Arial" w:cs="Arial"/>
                <w:bCs/>
                <w:sz w:val="24"/>
                <w:szCs w:val="24"/>
              </w:rPr>
              <w:t xml:space="preserve">FHC </w:t>
            </w:r>
            <w:r w:rsidR="00D71333" w:rsidRPr="00C91949">
              <w:rPr>
                <w:rFonts w:ascii="Arial" w:hAnsi="Arial" w:cs="Arial"/>
                <w:bCs/>
                <w:sz w:val="24"/>
                <w:szCs w:val="24"/>
              </w:rPr>
              <w:t>team</w:t>
            </w:r>
            <w:r w:rsidR="00254C66" w:rsidRPr="00C9194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B17BC" w:rsidRPr="00C91949">
              <w:rPr>
                <w:rFonts w:ascii="Arial" w:hAnsi="Arial" w:cs="Arial"/>
                <w:bCs/>
                <w:sz w:val="24"/>
                <w:szCs w:val="24"/>
              </w:rPr>
              <w:t xml:space="preserve">         </w:t>
            </w:r>
          </w:p>
        </w:tc>
      </w:tr>
      <w:tr w:rsidR="00D71333" w:rsidRPr="00C91949" w:rsidTr="00187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0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4B17BC" w:rsidRPr="00C91949" w:rsidRDefault="004B17BC" w:rsidP="0094726E">
            <w:pPr>
              <w:pStyle w:val="style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19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 Job Objective </w:t>
            </w:r>
          </w:p>
        </w:tc>
      </w:tr>
      <w:tr w:rsidR="00D71333" w:rsidRPr="00C91949" w:rsidTr="00187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92"/>
        </w:trPr>
        <w:tc>
          <w:tcPr>
            <w:tcW w:w="110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17BC" w:rsidRPr="00C91949" w:rsidRDefault="005C03ED" w:rsidP="00C91949">
            <w:pPr>
              <w:spacing w:before="240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</w:pPr>
            <w:r w:rsidRPr="00C9194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Provide comprehensive Primary health care and FP services</w:t>
            </w:r>
            <w:r w:rsidR="00762956" w:rsidRPr="00C9194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under </w:t>
            </w:r>
            <w:proofErr w:type="spellStart"/>
            <w:r w:rsidR="00C91949" w:rsidRPr="00C9194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core</w:t>
            </w:r>
            <w:r w:rsidR="00423F48" w:rsidRPr="00C9194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</w:t>
            </w:r>
            <w:proofErr w:type="spellEnd"/>
            <w:r w:rsidR="00423F48" w:rsidRPr="00C9194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. </w:t>
            </w:r>
            <w:r w:rsidRPr="00C9194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She should support in strengthening referral system and proper follow ups and establish a stan</w:t>
            </w:r>
            <w:r w:rsidR="008F786D" w:rsidRPr="00C9194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dard Infection Prevention at FH</w:t>
            </w:r>
            <w:r w:rsidRPr="00C9194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 ac</w:t>
            </w:r>
            <w:r w:rsidR="00046A1F" w:rsidRPr="00C91949">
              <w:rPr>
                <w:rFonts w:ascii="Arial" w:hAnsi="Arial" w:cs="Arial"/>
                <w:bCs/>
                <w:sz w:val="24"/>
                <w:szCs w:val="24"/>
              </w:rPr>
              <w:t>cording</w:t>
            </w:r>
            <w:r w:rsidR="00A56A21" w:rsidRPr="00C91949">
              <w:rPr>
                <w:rFonts w:ascii="Arial" w:hAnsi="Arial" w:cs="Arial"/>
                <w:bCs/>
                <w:sz w:val="24"/>
                <w:szCs w:val="24"/>
              </w:rPr>
              <w:t xml:space="preserve"> to </w:t>
            </w:r>
            <w:r w:rsidRPr="00C91949">
              <w:rPr>
                <w:rFonts w:ascii="Arial" w:hAnsi="Arial" w:cs="Arial"/>
                <w:bCs/>
                <w:sz w:val="24"/>
                <w:szCs w:val="24"/>
              </w:rPr>
              <w:t xml:space="preserve">the </w:t>
            </w:r>
            <w:r w:rsidR="00A56A21" w:rsidRPr="00C91949">
              <w:rPr>
                <w:rFonts w:ascii="Arial" w:hAnsi="Arial" w:cs="Arial"/>
                <w:bCs/>
                <w:sz w:val="24"/>
                <w:szCs w:val="24"/>
              </w:rPr>
              <w:t xml:space="preserve">policy and </w:t>
            </w:r>
            <w:r w:rsidR="00046A1F" w:rsidRPr="00C91949">
              <w:rPr>
                <w:rFonts w:ascii="Arial" w:hAnsi="Arial" w:cs="Arial"/>
                <w:bCs/>
                <w:sz w:val="24"/>
                <w:szCs w:val="24"/>
              </w:rPr>
              <w:t>procedure of</w:t>
            </w:r>
            <w:r w:rsidR="00A56A21" w:rsidRPr="00C91949">
              <w:rPr>
                <w:rFonts w:ascii="Arial" w:hAnsi="Arial" w:cs="Arial"/>
                <w:bCs/>
                <w:sz w:val="24"/>
                <w:szCs w:val="24"/>
              </w:rPr>
              <w:t xml:space="preserve"> Rahnuma-</w:t>
            </w:r>
            <w:r w:rsidR="00046A1F" w:rsidRPr="00C91949">
              <w:rPr>
                <w:rFonts w:ascii="Arial" w:hAnsi="Arial" w:cs="Arial"/>
                <w:bCs/>
                <w:sz w:val="24"/>
                <w:szCs w:val="24"/>
              </w:rPr>
              <w:t>FPAP.</w:t>
            </w:r>
          </w:p>
        </w:tc>
      </w:tr>
      <w:tr w:rsidR="00D71333" w:rsidRPr="00C91949" w:rsidTr="00187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0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4B17BC" w:rsidRPr="00C91949" w:rsidRDefault="004B17BC" w:rsidP="0094726E">
            <w:pPr>
              <w:pStyle w:val="style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1949">
              <w:rPr>
                <w:rFonts w:ascii="Arial" w:hAnsi="Arial" w:cs="Arial"/>
                <w:b/>
                <w:bCs/>
                <w:sz w:val="24"/>
                <w:szCs w:val="24"/>
              </w:rPr>
              <w:t>3.Functions of the Position</w:t>
            </w:r>
          </w:p>
        </w:tc>
      </w:tr>
      <w:tr w:rsidR="00D71333" w:rsidRPr="00C91949" w:rsidTr="00621B1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430"/>
        </w:trPr>
        <w:tc>
          <w:tcPr>
            <w:tcW w:w="110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74024" w:rsidRPr="00C91949" w:rsidRDefault="00674024" w:rsidP="009C158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C91949">
              <w:rPr>
                <w:rFonts w:ascii="Arial" w:hAnsi="Arial" w:cs="Arial"/>
                <w:shd w:val="clear" w:color="auto" w:fill="FFFFFF"/>
              </w:rPr>
              <w:t>Ensures programs and services are implemented at the highest standards and patients rec</w:t>
            </w:r>
            <w:r w:rsidR="005C03ED" w:rsidRPr="00C91949">
              <w:rPr>
                <w:rFonts w:ascii="Arial" w:hAnsi="Arial" w:cs="Arial"/>
                <w:shd w:val="clear" w:color="auto" w:fill="FFFFFF"/>
              </w:rPr>
              <w:t>eive the highest level of care including provision of OPD screening/consultations, basic diagnostic laboratory services, and essential medicines to visiting needy patients</w:t>
            </w:r>
            <w:r w:rsidR="009C1588" w:rsidRPr="00C91949">
              <w:rPr>
                <w:rFonts w:ascii="Arial" w:hAnsi="Arial" w:cs="Arial"/>
                <w:shd w:val="clear" w:color="auto" w:fill="FFFFFF"/>
              </w:rPr>
              <w:t xml:space="preserve"> at FH</w:t>
            </w:r>
            <w:r w:rsidR="00DC2D41" w:rsidRPr="00C91949">
              <w:rPr>
                <w:rFonts w:ascii="Arial" w:hAnsi="Arial" w:cs="Arial"/>
                <w:shd w:val="clear" w:color="auto" w:fill="FFFFFF"/>
              </w:rPr>
              <w:t xml:space="preserve">C </w:t>
            </w:r>
            <w:r w:rsidR="00CA2ABC" w:rsidRPr="00C91949">
              <w:rPr>
                <w:rFonts w:ascii="Arial" w:hAnsi="Arial" w:cs="Arial"/>
                <w:shd w:val="clear" w:color="auto" w:fill="FFFFFF"/>
              </w:rPr>
              <w:t>level.</w:t>
            </w:r>
          </w:p>
          <w:p w:rsidR="00D71333" w:rsidRPr="00C91949" w:rsidRDefault="0071268F" w:rsidP="009C1588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</w:pPr>
            <w:r w:rsidRPr="00C9194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Ensure the acquisition of medical</w:t>
            </w:r>
            <w:r w:rsidR="00D71333" w:rsidRPr="00C9194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 supply chain system and supervise the record maintenance (medicines, supplies and equipment)</w:t>
            </w:r>
            <w:r w:rsidR="009C1588" w:rsidRPr="00C9194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 her FH</w:t>
            </w:r>
            <w:r w:rsidR="00DC2D41" w:rsidRPr="00C9194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C.</w:t>
            </w:r>
          </w:p>
          <w:p w:rsidR="0071268F" w:rsidRPr="00C91949" w:rsidRDefault="009C1588" w:rsidP="00A320B6">
            <w:pPr>
              <w:pStyle w:val="ListParagraph"/>
              <w:numPr>
                <w:ilvl w:val="0"/>
                <w:numId w:val="26"/>
              </w:numPr>
              <w:shd w:val="clear" w:color="auto" w:fill="FFFFFF"/>
              <w:tabs>
                <w:tab w:val="left" w:pos="540"/>
                <w:tab w:val="left" w:pos="630"/>
                <w:tab w:val="left" w:pos="720"/>
              </w:tabs>
              <w:spacing w:before="100" w:beforeAutospacing="1" w:after="100" w:afterAutospacing="1" w:line="276" w:lineRule="auto"/>
              <w:rPr>
                <w:rFonts w:ascii="Arial" w:hAnsi="Arial" w:cs="Arial"/>
                <w:shd w:val="clear" w:color="auto" w:fill="FFFFFF"/>
              </w:rPr>
            </w:pPr>
            <w:r w:rsidRPr="00C91949">
              <w:rPr>
                <w:rFonts w:ascii="Arial" w:hAnsi="Arial" w:cs="Arial"/>
                <w:shd w:val="clear" w:color="auto" w:fill="FFFFFF"/>
              </w:rPr>
              <w:t xml:space="preserve">   Responsible to maintain the record on daily basis of both types of Vouchers deposited by SOs, YPAs, DPOs and Rickshaw drivers. Rickshaw driver will get reimbursement fortnightly.</w:t>
            </w:r>
          </w:p>
          <w:p w:rsidR="0071268F" w:rsidRPr="00C91949" w:rsidRDefault="0071268F" w:rsidP="00A320B6">
            <w:pPr>
              <w:pStyle w:val="ListParagraph"/>
              <w:numPr>
                <w:ilvl w:val="0"/>
                <w:numId w:val="26"/>
              </w:numPr>
              <w:shd w:val="clear" w:color="auto" w:fill="FFFFFF"/>
              <w:tabs>
                <w:tab w:val="left" w:pos="540"/>
                <w:tab w:val="left" w:pos="630"/>
                <w:tab w:val="left" w:pos="720"/>
              </w:tabs>
              <w:spacing w:before="100" w:beforeAutospacing="1" w:after="100" w:afterAutospacing="1" w:line="276" w:lineRule="auto"/>
              <w:rPr>
                <w:rFonts w:ascii="Arial" w:hAnsi="Arial" w:cs="Arial"/>
                <w:shd w:val="clear" w:color="auto" w:fill="FFFFFF"/>
              </w:rPr>
            </w:pPr>
            <w:r w:rsidRPr="00C91949">
              <w:rPr>
                <w:rFonts w:ascii="Arial" w:hAnsi="Arial" w:cs="Arial"/>
                <w:shd w:val="clear" w:color="auto" w:fill="FFFFFF"/>
              </w:rPr>
              <w:t xml:space="preserve">  </w:t>
            </w:r>
            <w:r w:rsidR="00DE1AFE" w:rsidRPr="00C91949">
              <w:rPr>
                <w:rFonts w:ascii="Arial" w:hAnsi="Arial" w:cs="Arial"/>
                <w:shd w:val="clear" w:color="auto" w:fill="FFFFFF"/>
              </w:rPr>
              <w:t xml:space="preserve">Acquired the training  on </w:t>
            </w:r>
            <w:r w:rsidRPr="00C91949">
              <w:rPr>
                <w:rFonts w:ascii="Arial" w:hAnsi="Arial" w:cs="Arial"/>
                <w:shd w:val="clear" w:color="auto" w:fill="FFFFFF"/>
              </w:rPr>
              <w:t>counselling, short terms FP methods, cervical cancer screening through VIA, SGBV screening and Quality of Care (QoC) management inclusive of session on waste disposal management</w:t>
            </w:r>
          </w:p>
          <w:p w:rsidR="001E3A29" w:rsidRPr="00C91949" w:rsidRDefault="0071268F" w:rsidP="004D3E09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hd w:val="clear" w:color="auto" w:fill="FFFFFF"/>
              </w:rPr>
            </w:pPr>
            <w:r w:rsidRPr="00C91949">
              <w:rPr>
                <w:rFonts w:ascii="Arial" w:hAnsi="Arial" w:cs="Arial"/>
                <w:shd w:val="clear" w:color="auto" w:fill="FFFFFF"/>
              </w:rPr>
              <w:t xml:space="preserve">Train </w:t>
            </w:r>
            <w:r w:rsidR="001E3A29" w:rsidRPr="00C91949">
              <w:rPr>
                <w:rFonts w:ascii="Arial" w:hAnsi="Arial" w:cs="Arial"/>
                <w:shd w:val="clear" w:color="auto" w:fill="FFFFFF"/>
              </w:rPr>
              <w:t xml:space="preserve">community health workers to counsel and refer family planning clients for those methods and services they do not provide. </w:t>
            </w:r>
            <w:r w:rsidRPr="00C91949">
              <w:rPr>
                <w:rFonts w:ascii="Arial" w:hAnsi="Arial" w:cs="Arial"/>
                <w:shd w:val="clear" w:color="auto" w:fill="FFFFFF"/>
              </w:rPr>
              <w:t>And update the</w:t>
            </w:r>
            <w:r w:rsidR="001E3A29" w:rsidRPr="00C91949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C91949">
              <w:rPr>
                <w:rFonts w:ascii="Arial" w:hAnsi="Arial" w:cs="Arial"/>
                <w:shd w:val="clear" w:color="auto" w:fill="FFFFFF"/>
              </w:rPr>
              <w:t xml:space="preserve">other stakeholders and </w:t>
            </w:r>
            <w:r w:rsidR="001E3A29" w:rsidRPr="00C91949">
              <w:rPr>
                <w:rFonts w:ascii="Arial" w:hAnsi="Arial" w:cs="Arial"/>
                <w:shd w:val="clear" w:color="auto" w:fill="FFFFFF"/>
              </w:rPr>
              <w:t>providers lists of referral facilities that show services, locations, and contact persons.</w:t>
            </w:r>
          </w:p>
          <w:p w:rsidR="00DE1AFE" w:rsidRPr="00C91949" w:rsidRDefault="00842D8B" w:rsidP="009C1588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</w:pPr>
            <w:r w:rsidRPr="00C9194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Coordinate</w:t>
            </w:r>
            <w:r w:rsidR="00DE1AFE" w:rsidRPr="00C9194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 with Field team and district team for various </w:t>
            </w:r>
            <w:r w:rsidRPr="00C9194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activities</w:t>
            </w:r>
            <w:r w:rsidR="00DE1AFE" w:rsidRPr="00C9194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71333" w:rsidRPr="00C91949" w:rsidRDefault="0071268F" w:rsidP="009C1588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</w:pPr>
            <w:r w:rsidRPr="00C9194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M</w:t>
            </w:r>
            <w:r w:rsidR="00D71333" w:rsidRPr="00C9194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aintain standard Infection Prevention and medical waste disposal system </w:t>
            </w:r>
            <w:r w:rsidRPr="00C9194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at</w:t>
            </w:r>
            <w:r w:rsidR="0046233E" w:rsidRPr="00C9194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 F</w:t>
            </w:r>
            <w:r w:rsidRPr="00C9194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HC level by</w:t>
            </w:r>
            <w:r w:rsidR="00D71333" w:rsidRPr="00C9194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 following set protocols.</w:t>
            </w:r>
          </w:p>
          <w:p w:rsidR="00D71333" w:rsidRPr="00C91949" w:rsidRDefault="0071268F" w:rsidP="009C1588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</w:pPr>
            <w:r w:rsidRPr="00C9194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Ensure </w:t>
            </w:r>
            <w:r w:rsidR="00D71333" w:rsidRPr="00C9194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dissemination of IEC material.</w:t>
            </w:r>
          </w:p>
          <w:p w:rsidR="00E57EF6" w:rsidRPr="00C91949" w:rsidRDefault="00F27017" w:rsidP="009C1588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shd w:val="clear" w:color="auto" w:fill="FFFFFF"/>
              </w:rPr>
            </w:pPr>
            <w:r w:rsidRPr="00C91949">
              <w:rPr>
                <w:rFonts w:ascii="Arial" w:hAnsi="Arial" w:cs="Arial"/>
                <w:shd w:val="clear" w:color="auto" w:fill="FFFFFF"/>
              </w:rPr>
              <w:t xml:space="preserve">Tracking and follow-up of the clients </w:t>
            </w:r>
            <w:r w:rsidR="0071268F" w:rsidRPr="00C91949">
              <w:rPr>
                <w:rFonts w:ascii="Arial" w:hAnsi="Arial" w:cs="Arial"/>
                <w:shd w:val="clear" w:color="auto" w:fill="FFFFFF"/>
              </w:rPr>
              <w:t xml:space="preserve">and ensure the filling of </w:t>
            </w:r>
            <w:r w:rsidRPr="00C91949">
              <w:rPr>
                <w:rFonts w:ascii="Arial" w:hAnsi="Arial" w:cs="Arial"/>
                <w:shd w:val="clear" w:color="auto" w:fill="FFFFFF"/>
              </w:rPr>
              <w:t>client exit interview at</w:t>
            </w:r>
            <w:r w:rsidR="0071268F" w:rsidRPr="00C91949">
              <w:rPr>
                <w:rFonts w:ascii="Arial" w:hAnsi="Arial" w:cs="Arial"/>
                <w:shd w:val="clear" w:color="auto" w:fill="FFFFFF"/>
              </w:rPr>
              <w:t xml:space="preserve"> FHC</w:t>
            </w:r>
            <w:r w:rsidRPr="00C91949">
              <w:rPr>
                <w:rFonts w:ascii="Arial" w:hAnsi="Arial" w:cs="Arial"/>
                <w:shd w:val="clear" w:color="auto" w:fill="FFFFFF"/>
              </w:rPr>
              <w:t xml:space="preserve"> as essential element of service and </w:t>
            </w:r>
            <w:r w:rsidR="00EC137E" w:rsidRPr="00C91949">
              <w:rPr>
                <w:rFonts w:ascii="Arial" w:hAnsi="Arial" w:cs="Arial"/>
                <w:shd w:val="clear" w:color="auto" w:fill="FFFFFF"/>
              </w:rPr>
              <w:t>care.</w:t>
            </w:r>
          </w:p>
          <w:p w:rsidR="002E4B0F" w:rsidRPr="00C91949" w:rsidRDefault="0071268F" w:rsidP="009C1588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</w:pPr>
            <w:r w:rsidRPr="00C9194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Report</w:t>
            </w:r>
            <w:r w:rsidR="002E4B0F" w:rsidRPr="00C9194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 medical incident reports and the applicable related documentation in close coordin</w:t>
            </w:r>
            <w:r w:rsidRPr="00C9194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ation of quality assurance manager</w:t>
            </w:r>
            <w:r w:rsidR="00E0704D" w:rsidRPr="00C9194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.</w:t>
            </w:r>
          </w:p>
          <w:p w:rsidR="00F03AD1" w:rsidRPr="00C91949" w:rsidRDefault="0011354F" w:rsidP="009C158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C91949">
              <w:rPr>
                <w:rFonts w:ascii="Arial" w:hAnsi="Arial" w:cs="Arial"/>
                <w:shd w:val="clear" w:color="auto" w:fill="FFFFFF"/>
              </w:rPr>
              <w:t>Support learning and knowledge sharing across the location, identifying</w:t>
            </w:r>
            <w:r w:rsidRPr="00C91949">
              <w:rPr>
                <w:rFonts w:ascii="Arial" w:hAnsi="Arial" w:cs="Arial"/>
                <w:lang w:val="en-US" w:eastAsia="en-US"/>
              </w:rPr>
              <w:t xml:space="preserve"> opportunities for collaboration, sharing of resources, and leveraging relationships.</w:t>
            </w:r>
          </w:p>
        </w:tc>
      </w:tr>
      <w:tr w:rsidR="00D71333" w:rsidRPr="00C91949" w:rsidTr="005722C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122"/>
        </w:trPr>
        <w:tc>
          <w:tcPr>
            <w:tcW w:w="110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F4EE2" w:rsidRPr="00C91949" w:rsidRDefault="005722C9" w:rsidP="00A762EA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 w:eastAsia="en-US"/>
              </w:rPr>
            </w:pPr>
            <w:r w:rsidRPr="00C91949">
              <w:rPr>
                <w:rFonts w:ascii="Arial" w:eastAsia="Times New Roman" w:hAnsi="Arial" w:cs="Arial"/>
                <w:b/>
                <w:sz w:val="24"/>
                <w:szCs w:val="24"/>
                <w:lang w:val="en-US" w:eastAsia="en-US"/>
              </w:rPr>
              <w:lastRenderedPageBreak/>
              <w:t>Special Condition:</w:t>
            </w:r>
          </w:p>
          <w:p w:rsidR="00081CB7" w:rsidRPr="00C91949" w:rsidRDefault="00081CB7" w:rsidP="00081CB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 w:rsidRPr="00C91949">
              <w:rPr>
                <w:rFonts w:ascii="Arial" w:hAnsi="Arial" w:cs="Arial"/>
              </w:rPr>
              <w:t xml:space="preserve">R-FPAP is committed to safeguarding and promoting the welfare of children and young people and expects all staff to demonstrate the willingness to sign and  the </w:t>
            </w:r>
            <w:r w:rsidRPr="00C91949">
              <w:rPr>
                <w:rFonts w:ascii="Arial" w:eastAsia="Times New Roman" w:hAnsi="Arial" w:cs="Arial"/>
              </w:rPr>
              <w:t xml:space="preserve">adhere to the </w:t>
            </w:r>
            <w:bookmarkStart w:id="0" w:name="_GoBack"/>
            <w:bookmarkEnd w:id="0"/>
            <w:r w:rsidRPr="00C91949">
              <w:rPr>
                <w:rFonts w:ascii="Arial" w:eastAsia="Times New Roman" w:hAnsi="Arial" w:cs="Arial"/>
              </w:rPr>
              <w:t xml:space="preserve">Code of Conduct and Safeguarding Policies </w:t>
            </w:r>
          </w:p>
          <w:p w:rsidR="00081CB7" w:rsidRPr="00C91949" w:rsidRDefault="00081CB7" w:rsidP="00081CB7">
            <w:pPr>
              <w:pStyle w:val="PlainText"/>
              <w:rPr>
                <w:rFonts w:ascii="Arial" w:eastAsiaTheme="minorEastAsia" w:hAnsi="Arial" w:cs="Arial"/>
                <w:szCs w:val="22"/>
              </w:rPr>
            </w:pPr>
            <w:r w:rsidRPr="00C91949">
              <w:rPr>
                <w:rFonts w:ascii="Arial" w:eastAsiaTheme="minorEastAsia" w:hAnsi="Arial" w:cs="Arial"/>
                <w:szCs w:val="22"/>
              </w:rPr>
              <w:t>Rahnuma-FPAP staff must ensure compliance with appropriate safeguarding policies that reflect the standards and commitments in R-FPAP's safeguarding. These include Children &amp; Vulnerable Adults Policy, Code of Conduct, Respect At Work Policy and Raising A Concern Policy from time to time, as well as the relevant local statutory provisions relating to safeguarding children and vulnerable adults'.</w:t>
            </w:r>
          </w:p>
          <w:p w:rsidR="00A762EA" w:rsidRPr="00C91949" w:rsidRDefault="00081CB7" w:rsidP="00081CB7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91949">
              <w:rPr>
                <w:rFonts w:ascii="Arial" w:hAnsi="Arial" w:cs="Arial"/>
              </w:rPr>
              <w:t>Prior to an appointment being confirmed completed background check including three verifies references, Police Check; Identity; Qualifications and experience check.</w:t>
            </w:r>
            <w:r w:rsidR="005722C9" w:rsidRPr="00C9194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4B17BC" w:rsidRPr="00C91949" w:rsidRDefault="004B17BC" w:rsidP="004B17BC">
      <w:pPr>
        <w:pStyle w:val="style3"/>
        <w:spacing w:before="0" w:beforeAutospacing="0" w:after="0" w:afterAutospacing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24"/>
        <w:tblW w:w="10823" w:type="dxa"/>
        <w:tblLayout w:type="fixed"/>
        <w:tblLook w:val="04A0" w:firstRow="1" w:lastRow="0" w:firstColumn="1" w:lastColumn="0" w:noHBand="0" w:noVBand="1"/>
      </w:tblPr>
      <w:tblGrid>
        <w:gridCol w:w="5333"/>
        <w:gridCol w:w="5490"/>
      </w:tblGrid>
      <w:tr w:rsidR="00D71333" w:rsidRPr="00C91949" w:rsidTr="001872E9">
        <w:tc>
          <w:tcPr>
            <w:tcW w:w="10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04B" w:rsidRPr="00C91949" w:rsidRDefault="00BC704B" w:rsidP="00BC704B">
            <w:pPr>
              <w:pStyle w:val="style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1949">
              <w:rPr>
                <w:rFonts w:ascii="Arial" w:hAnsi="Arial" w:cs="Arial"/>
                <w:b/>
                <w:bCs/>
                <w:sz w:val="24"/>
                <w:szCs w:val="24"/>
              </w:rPr>
              <w:t>4. Person</w:t>
            </w:r>
            <w:r w:rsidRPr="00C9194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91949">
              <w:rPr>
                <w:rFonts w:ascii="Arial" w:hAnsi="Arial" w:cs="Arial"/>
                <w:b/>
                <w:bCs/>
                <w:sz w:val="24"/>
                <w:szCs w:val="24"/>
              </w:rPr>
              <w:t>Specification</w:t>
            </w:r>
          </w:p>
        </w:tc>
      </w:tr>
      <w:tr w:rsidR="00D71333" w:rsidRPr="00C91949" w:rsidTr="001872E9">
        <w:trPr>
          <w:trHeight w:val="2048"/>
        </w:trPr>
        <w:tc>
          <w:tcPr>
            <w:tcW w:w="5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04B" w:rsidRPr="00C91949" w:rsidRDefault="00BC704B" w:rsidP="001872E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1949">
              <w:rPr>
                <w:rFonts w:ascii="Arial" w:hAnsi="Arial" w:cs="Arial"/>
                <w:b/>
                <w:sz w:val="24"/>
                <w:szCs w:val="24"/>
              </w:rPr>
              <w:t>Education/Qualification:</w:t>
            </w:r>
          </w:p>
          <w:p w:rsidR="001872E9" w:rsidRPr="00C91949" w:rsidRDefault="00762956" w:rsidP="00762956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b/>
              </w:rPr>
            </w:pPr>
            <w:r w:rsidRPr="00C91949">
              <w:rPr>
                <w:rFonts w:ascii="Arial" w:eastAsiaTheme="minorEastAsia" w:hAnsi="Arial" w:cs="Arial"/>
              </w:rPr>
              <w:t>Intermediate &amp; 2 years LHV diploma with 2 years’ relevant experience in Family Planning and Reproductive Health Services.</w:t>
            </w:r>
            <w:r w:rsidR="00F3151E" w:rsidRPr="00C9194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04B" w:rsidRPr="00C91949" w:rsidRDefault="00BC704B" w:rsidP="001872E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1949">
              <w:rPr>
                <w:rFonts w:ascii="Arial" w:hAnsi="Arial" w:cs="Arial"/>
                <w:b/>
                <w:sz w:val="24"/>
                <w:szCs w:val="24"/>
              </w:rPr>
              <w:t>Skills and Attributes:</w:t>
            </w:r>
          </w:p>
          <w:p w:rsidR="00BC704B" w:rsidRPr="00C91949" w:rsidRDefault="00BC704B" w:rsidP="001872E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1949">
              <w:rPr>
                <w:rFonts w:ascii="Arial" w:hAnsi="Arial" w:cs="Arial"/>
                <w:b/>
                <w:sz w:val="24"/>
                <w:szCs w:val="24"/>
              </w:rPr>
              <w:t>Skills:</w:t>
            </w:r>
          </w:p>
          <w:p w:rsidR="00EB2EA6" w:rsidRPr="00C91949" w:rsidRDefault="00EB2EA6" w:rsidP="00EB2EA6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before="100" w:beforeAutospacing="1" w:after="90"/>
              <w:rPr>
                <w:rFonts w:ascii="Arial" w:eastAsiaTheme="minorEastAsia" w:hAnsi="Arial" w:cs="Arial"/>
              </w:rPr>
            </w:pPr>
            <w:r w:rsidRPr="00C91949">
              <w:rPr>
                <w:rFonts w:ascii="Arial" w:eastAsiaTheme="minorEastAsia" w:hAnsi="Arial" w:cs="Arial"/>
              </w:rPr>
              <w:t xml:space="preserve">Demonstrated knowledge </w:t>
            </w:r>
            <w:r w:rsidR="00DF54AB" w:rsidRPr="00C91949">
              <w:rPr>
                <w:rFonts w:ascii="Arial" w:eastAsiaTheme="minorEastAsia" w:hAnsi="Arial" w:cs="Arial"/>
              </w:rPr>
              <w:t>of</w:t>
            </w:r>
            <w:r w:rsidRPr="00C91949">
              <w:rPr>
                <w:rFonts w:ascii="Arial" w:eastAsiaTheme="minorEastAsia" w:hAnsi="Arial" w:cs="Arial"/>
              </w:rPr>
              <w:t xml:space="preserve"> family planning service delivery.</w:t>
            </w:r>
          </w:p>
          <w:p w:rsidR="00EB2EA6" w:rsidRPr="00C91949" w:rsidRDefault="00762956" w:rsidP="00EB2EA6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before="100" w:beforeAutospacing="1" w:after="90"/>
              <w:rPr>
                <w:rFonts w:ascii="Arial" w:eastAsiaTheme="minorEastAsia" w:hAnsi="Arial" w:cs="Arial"/>
              </w:rPr>
            </w:pPr>
            <w:r w:rsidRPr="00C91949">
              <w:rPr>
                <w:rFonts w:ascii="Arial" w:eastAsiaTheme="minorEastAsia" w:hAnsi="Arial" w:cs="Arial"/>
              </w:rPr>
              <w:t xml:space="preserve">Proven record of clinical </w:t>
            </w:r>
            <w:r w:rsidR="00EB2EA6" w:rsidRPr="00C91949">
              <w:rPr>
                <w:rFonts w:ascii="Arial" w:eastAsiaTheme="minorEastAsia" w:hAnsi="Arial" w:cs="Arial"/>
              </w:rPr>
              <w:t>management, leadership, decision making and interpersonal skills.</w:t>
            </w:r>
          </w:p>
          <w:p w:rsidR="008444D0" w:rsidRPr="00C91949" w:rsidRDefault="00BC704B" w:rsidP="00BC704B">
            <w:pPr>
              <w:rPr>
                <w:rFonts w:ascii="Arial" w:hAnsi="Arial" w:cs="Arial"/>
                <w:sz w:val="24"/>
                <w:szCs w:val="24"/>
              </w:rPr>
            </w:pPr>
            <w:r w:rsidRPr="00C91949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762956" w:rsidRPr="00C91949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46233E" w:rsidRPr="00C91949">
              <w:rPr>
                <w:rFonts w:ascii="Arial" w:hAnsi="Arial" w:cs="Arial"/>
                <w:sz w:val="24"/>
                <w:szCs w:val="24"/>
              </w:rPr>
              <w:t>Knowledge</w:t>
            </w:r>
            <w:r w:rsidR="00762956" w:rsidRPr="00C91949">
              <w:rPr>
                <w:rFonts w:ascii="Arial" w:hAnsi="Arial" w:cs="Arial"/>
                <w:sz w:val="24"/>
                <w:szCs w:val="24"/>
              </w:rPr>
              <w:t xml:space="preserve"> of clinical data recording and </w:t>
            </w:r>
            <w:r w:rsidR="0046233E" w:rsidRPr="00C91949">
              <w:rPr>
                <w:rFonts w:ascii="Arial" w:hAnsi="Arial" w:cs="Arial"/>
                <w:sz w:val="24"/>
                <w:szCs w:val="24"/>
              </w:rPr>
              <w:t>reporting.</w:t>
            </w:r>
          </w:p>
          <w:p w:rsidR="00BC704B" w:rsidRPr="00C91949" w:rsidRDefault="00BC704B" w:rsidP="00BC704B">
            <w:pPr>
              <w:rPr>
                <w:rFonts w:ascii="Arial" w:hAnsi="Arial" w:cs="Arial"/>
                <w:sz w:val="24"/>
                <w:szCs w:val="24"/>
              </w:rPr>
            </w:pPr>
            <w:r w:rsidRPr="00C919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91949">
              <w:rPr>
                <w:rFonts w:ascii="Arial" w:hAnsi="Arial" w:cs="Arial"/>
                <w:b/>
                <w:sz w:val="24"/>
                <w:szCs w:val="24"/>
              </w:rPr>
              <w:t>Attributes :</w:t>
            </w:r>
          </w:p>
          <w:p w:rsidR="00674024" w:rsidRPr="00C91949" w:rsidRDefault="00674024" w:rsidP="009A0034">
            <w:pPr>
              <w:pStyle w:val="ListParagraph"/>
              <w:numPr>
                <w:ilvl w:val="0"/>
                <w:numId w:val="19"/>
              </w:numPr>
              <w:rPr>
                <w:rFonts w:ascii="Arial" w:eastAsiaTheme="minorEastAsia" w:hAnsi="Arial" w:cs="Arial"/>
              </w:rPr>
            </w:pPr>
            <w:r w:rsidRPr="00C91949">
              <w:rPr>
                <w:rFonts w:ascii="Arial" w:eastAsiaTheme="minorEastAsia" w:hAnsi="Arial" w:cs="Arial"/>
              </w:rPr>
              <w:t xml:space="preserve">Proven ability to work collaboratively by developing relationships with </w:t>
            </w:r>
            <w:r w:rsidR="00762956" w:rsidRPr="00C91949">
              <w:rPr>
                <w:rFonts w:ascii="Arial" w:eastAsiaTheme="minorEastAsia" w:hAnsi="Arial" w:cs="Arial"/>
              </w:rPr>
              <w:t>filed staff</w:t>
            </w:r>
            <w:r w:rsidRPr="00C91949">
              <w:rPr>
                <w:rFonts w:ascii="Arial" w:eastAsiaTheme="minorEastAsia" w:hAnsi="Arial" w:cs="Arial"/>
              </w:rPr>
              <w:t xml:space="preserve">, community,  peers </w:t>
            </w:r>
          </w:p>
          <w:p w:rsidR="00674024" w:rsidRPr="00C91949" w:rsidRDefault="00674024" w:rsidP="009A0034">
            <w:pPr>
              <w:pStyle w:val="ListParagraph"/>
              <w:numPr>
                <w:ilvl w:val="0"/>
                <w:numId w:val="19"/>
              </w:numPr>
              <w:rPr>
                <w:rFonts w:ascii="Arial" w:eastAsiaTheme="minorEastAsia" w:hAnsi="Arial" w:cs="Arial"/>
              </w:rPr>
            </w:pPr>
            <w:r w:rsidRPr="00C91949">
              <w:rPr>
                <w:rFonts w:ascii="Arial" w:eastAsiaTheme="minorEastAsia" w:hAnsi="Arial" w:cs="Arial"/>
              </w:rPr>
              <w:t>Excellent verbal, written, and interpersonal communication skills.</w:t>
            </w:r>
          </w:p>
          <w:p w:rsidR="00674024" w:rsidRPr="00C91949" w:rsidRDefault="00674024" w:rsidP="009A0034">
            <w:pPr>
              <w:pStyle w:val="ListParagraph"/>
              <w:numPr>
                <w:ilvl w:val="0"/>
                <w:numId w:val="19"/>
              </w:numPr>
              <w:rPr>
                <w:rFonts w:ascii="Arial" w:eastAsiaTheme="minorEastAsia" w:hAnsi="Arial" w:cs="Arial"/>
              </w:rPr>
            </w:pPr>
            <w:r w:rsidRPr="00C91949">
              <w:rPr>
                <w:rFonts w:ascii="Arial" w:eastAsiaTheme="minorEastAsia" w:hAnsi="Arial" w:cs="Arial"/>
              </w:rPr>
              <w:t>Knowledge of healthcare billing and terminology highly desired.</w:t>
            </w:r>
          </w:p>
          <w:p w:rsidR="00674024" w:rsidRPr="00C91949" w:rsidRDefault="00674024" w:rsidP="009A0034">
            <w:pPr>
              <w:pStyle w:val="ListParagraph"/>
              <w:numPr>
                <w:ilvl w:val="0"/>
                <w:numId w:val="19"/>
              </w:numPr>
              <w:rPr>
                <w:rFonts w:ascii="Arial" w:eastAsiaTheme="minorEastAsia" w:hAnsi="Arial" w:cs="Arial"/>
              </w:rPr>
            </w:pPr>
            <w:r w:rsidRPr="00C91949">
              <w:rPr>
                <w:rFonts w:ascii="Arial" w:eastAsiaTheme="minorEastAsia" w:hAnsi="Arial" w:cs="Arial"/>
              </w:rPr>
              <w:t xml:space="preserve">Ability to define problems, collect data, establishes facts, and report </w:t>
            </w:r>
            <w:r w:rsidR="0047613C" w:rsidRPr="00C91949">
              <w:rPr>
                <w:rFonts w:ascii="Arial" w:eastAsiaTheme="minorEastAsia" w:hAnsi="Arial" w:cs="Arial"/>
              </w:rPr>
              <w:t xml:space="preserve">there </w:t>
            </w:r>
            <w:r w:rsidRPr="00C91949">
              <w:rPr>
                <w:rFonts w:ascii="Arial" w:eastAsiaTheme="minorEastAsia" w:hAnsi="Arial" w:cs="Arial"/>
              </w:rPr>
              <w:t>on.</w:t>
            </w:r>
          </w:p>
          <w:p w:rsidR="00621B1F" w:rsidRPr="00C91949" w:rsidRDefault="00621B1F" w:rsidP="00621B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B17BC" w:rsidRPr="00C91949" w:rsidRDefault="00755E69" w:rsidP="004B17BC">
      <w:pPr>
        <w:rPr>
          <w:rFonts w:ascii="Arial" w:hAnsi="Arial" w:cs="Arial"/>
          <w:sz w:val="24"/>
          <w:szCs w:val="24"/>
        </w:rPr>
      </w:pPr>
      <w:r w:rsidRPr="00C91949">
        <w:rPr>
          <w:rFonts w:ascii="Arial" w:eastAsia="Times New Roman" w:hAnsi="Arial" w:cs="Arial"/>
          <w:b/>
          <w:bCs/>
          <w:sz w:val="24"/>
          <w:szCs w:val="24"/>
        </w:rPr>
        <w:t xml:space="preserve">Note: </w:t>
      </w:r>
      <w:r w:rsidRPr="00C91949">
        <w:rPr>
          <w:rFonts w:ascii="Arial" w:hAnsi="Arial" w:cs="Arial"/>
          <w:sz w:val="24"/>
          <w:szCs w:val="24"/>
        </w:rPr>
        <w:t>This job description defines the broad accountabilities of this position which may change based on organisational need. Please refer to divisional, team and individual work plans/targets for more specific details</w:t>
      </w:r>
    </w:p>
    <w:sectPr w:rsidR="004B17BC" w:rsidRPr="00C91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507F8"/>
    <w:multiLevelType w:val="hybridMultilevel"/>
    <w:tmpl w:val="A7ACF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57877"/>
    <w:multiLevelType w:val="hybridMultilevel"/>
    <w:tmpl w:val="99F2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F7210"/>
    <w:multiLevelType w:val="multilevel"/>
    <w:tmpl w:val="499A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32576"/>
    <w:multiLevelType w:val="hybridMultilevel"/>
    <w:tmpl w:val="FD4299E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747E6D82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B0D64"/>
    <w:multiLevelType w:val="multilevel"/>
    <w:tmpl w:val="AFFE1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057E55"/>
    <w:multiLevelType w:val="hybridMultilevel"/>
    <w:tmpl w:val="BCF20B1A"/>
    <w:lvl w:ilvl="0" w:tplc="F2F66F64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77671"/>
    <w:multiLevelType w:val="hybridMultilevel"/>
    <w:tmpl w:val="35AC7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636CB"/>
    <w:multiLevelType w:val="hybridMultilevel"/>
    <w:tmpl w:val="8034C8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B24C13"/>
    <w:multiLevelType w:val="hybridMultilevel"/>
    <w:tmpl w:val="658AE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01C69"/>
    <w:multiLevelType w:val="multilevel"/>
    <w:tmpl w:val="503A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2A3145"/>
    <w:multiLevelType w:val="multilevel"/>
    <w:tmpl w:val="B3901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123B83"/>
    <w:multiLevelType w:val="multilevel"/>
    <w:tmpl w:val="7FF6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7C58C3"/>
    <w:multiLevelType w:val="hybridMultilevel"/>
    <w:tmpl w:val="74D6A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E6238"/>
    <w:multiLevelType w:val="multilevel"/>
    <w:tmpl w:val="A5AC6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5669CF"/>
    <w:multiLevelType w:val="hybridMultilevel"/>
    <w:tmpl w:val="F6A6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F7EDB"/>
    <w:multiLevelType w:val="hybridMultilevel"/>
    <w:tmpl w:val="DC44D0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0232AD"/>
    <w:multiLevelType w:val="multilevel"/>
    <w:tmpl w:val="C4B6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FC2202"/>
    <w:multiLevelType w:val="multilevel"/>
    <w:tmpl w:val="ABD4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057DBD"/>
    <w:multiLevelType w:val="multilevel"/>
    <w:tmpl w:val="0040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8E653E"/>
    <w:multiLevelType w:val="hybridMultilevel"/>
    <w:tmpl w:val="6AF25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65287D"/>
    <w:multiLevelType w:val="multilevel"/>
    <w:tmpl w:val="0A40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F7480C"/>
    <w:multiLevelType w:val="hybridMultilevel"/>
    <w:tmpl w:val="88E664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62A3A"/>
    <w:multiLevelType w:val="multilevel"/>
    <w:tmpl w:val="64406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661E85"/>
    <w:multiLevelType w:val="multilevel"/>
    <w:tmpl w:val="12D4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5797DC2"/>
    <w:multiLevelType w:val="hybridMultilevel"/>
    <w:tmpl w:val="8FF2C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A16ED0"/>
    <w:multiLevelType w:val="hybridMultilevel"/>
    <w:tmpl w:val="BC1C23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1"/>
  </w:num>
  <w:num w:numId="4">
    <w:abstractNumId w:val="3"/>
  </w:num>
  <w:num w:numId="5">
    <w:abstractNumId w:val="25"/>
  </w:num>
  <w:num w:numId="6">
    <w:abstractNumId w:val="23"/>
  </w:num>
  <w:num w:numId="7">
    <w:abstractNumId w:val="4"/>
  </w:num>
  <w:num w:numId="8">
    <w:abstractNumId w:val="17"/>
  </w:num>
  <w:num w:numId="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9"/>
  </w:num>
  <w:num w:numId="12">
    <w:abstractNumId w:val="20"/>
  </w:num>
  <w:num w:numId="13">
    <w:abstractNumId w:val="16"/>
  </w:num>
  <w:num w:numId="14">
    <w:abstractNumId w:val="9"/>
  </w:num>
  <w:num w:numId="15">
    <w:abstractNumId w:val="2"/>
  </w:num>
  <w:num w:numId="16">
    <w:abstractNumId w:val="22"/>
  </w:num>
  <w:num w:numId="17">
    <w:abstractNumId w:val="18"/>
  </w:num>
  <w:num w:numId="18">
    <w:abstractNumId w:val="11"/>
  </w:num>
  <w:num w:numId="19">
    <w:abstractNumId w:val="8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5"/>
  </w:num>
  <w:num w:numId="23">
    <w:abstractNumId w:val="13"/>
  </w:num>
  <w:num w:numId="24">
    <w:abstractNumId w:val="7"/>
  </w:num>
  <w:num w:numId="25">
    <w:abstractNumId w:val="14"/>
  </w:num>
  <w:num w:numId="26">
    <w:abstractNumId w:val="1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BC"/>
    <w:rsid w:val="000021BA"/>
    <w:rsid w:val="0001763B"/>
    <w:rsid w:val="00046A1F"/>
    <w:rsid w:val="0007044A"/>
    <w:rsid w:val="00081CB7"/>
    <w:rsid w:val="000B4B57"/>
    <w:rsid w:val="000D0B29"/>
    <w:rsid w:val="000E3B6A"/>
    <w:rsid w:val="000F1BB3"/>
    <w:rsid w:val="000F470D"/>
    <w:rsid w:val="0011354F"/>
    <w:rsid w:val="0017429C"/>
    <w:rsid w:val="001872E9"/>
    <w:rsid w:val="00197EDA"/>
    <w:rsid w:val="001B4227"/>
    <w:rsid w:val="001B7F61"/>
    <w:rsid w:val="001D63EB"/>
    <w:rsid w:val="001E3A29"/>
    <w:rsid w:val="002042A9"/>
    <w:rsid w:val="00215F13"/>
    <w:rsid w:val="0023204B"/>
    <w:rsid w:val="00237077"/>
    <w:rsid w:val="00254C66"/>
    <w:rsid w:val="00272EDD"/>
    <w:rsid w:val="00274DBC"/>
    <w:rsid w:val="0028297D"/>
    <w:rsid w:val="002E4B0F"/>
    <w:rsid w:val="00367F85"/>
    <w:rsid w:val="00376D22"/>
    <w:rsid w:val="00397223"/>
    <w:rsid w:val="00423F48"/>
    <w:rsid w:val="0046233E"/>
    <w:rsid w:val="0047613C"/>
    <w:rsid w:val="004B17BC"/>
    <w:rsid w:val="004C3373"/>
    <w:rsid w:val="004F471D"/>
    <w:rsid w:val="005360DD"/>
    <w:rsid w:val="0056488D"/>
    <w:rsid w:val="005659BC"/>
    <w:rsid w:val="005702C5"/>
    <w:rsid w:val="005722C9"/>
    <w:rsid w:val="005B0DA5"/>
    <w:rsid w:val="005C03ED"/>
    <w:rsid w:val="005F083D"/>
    <w:rsid w:val="00600D57"/>
    <w:rsid w:val="00602F0E"/>
    <w:rsid w:val="00610E07"/>
    <w:rsid w:val="00621B1F"/>
    <w:rsid w:val="00622320"/>
    <w:rsid w:val="00674024"/>
    <w:rsid w:val="006A3A36"/>
    <w:rsid w:val="006C2B0A"/>
    <w:rsid w:val="00706B05"/>
    <w:rsid w:val="0071268F"/>
    <w:rsid w:val="00755E69"/>
    <w:rsid w:val="00762956"/>
    <w:rsid w:val="007647B6"/>
    <w:rsid w:val="007903A2"/>
    <w:rsid w:val="007A2B74"/>
    <w:rsid w:val="007D4589"/>
    <w:rsid w:val="00804E9D"/>
    <w:rsid w:val="008428E8"/>
    <w:rsid w:val="00842D8B"/>
    <w:rsid w:val="008444D0"/>
    <w:rsid w:val="008C2C13"/>
    <w:rsid w:val="008F111A"/>
    <w:rsid w:val="008F786D"/>
    <w:rsid w:val="0090285C"/>
    <w:rsid w:val="0092180F"/>
    <w:rsid w:val="0094726E"/>
    <w:rsid w:val="009760F3"/>
    <w:rsid w:val="00987415"/>
    <w:rsid w:val="00990667"/>
    <w:rsid w:val="009A0034"/>
    <w:rsid w:val="009B2B1F"/>
    <w:rsid w:val="009C1588"/>
    <w:rsid w:val="009F295C"/>
    <w:rsid w:val="00A56A21"/>
    <w:rsid w:val="00A762EA"/>
    <w:rsid w:val="00A913A7"/>
    <w:rsid w:val="00A92E93"/>
    <w:rsid w:val="00AD0923"/>
    <w:rsid w:val="00AE2D9C"/>
    <w:rsid w:val="00AE64D5"/>
    <w:rsid w:val="00B74897"/>
    <w:rsid w:val="00BB5DF7"/>
    <w:rsid w:val="00BC704B"/>
    <w:rsid w:val="00C91949"/>
    <w:rsid w:val="00CA2ABC"/>
    <w:rsid w:val="00CE031C"/>
    <w:rsid w:val="00D6453E"/>
    <w:rsid w:val="00D71333"/>
    <w:rsid w:val="00DC2D41"/>
    <w:rsid w:val="00DE16CC"/>
    <w:rsid w:val="00DE1AFE"/>
    <w:rsid w:val="00DF0079"/>
    <w:rsid w:val="00DF54AB"/>
    <w:rsid w:val="00E0704D"/>
    <w:rsid w:val="00E47861"/>
    <w:rsid w:val="00E57EF6"/>
    <w:rsid w:val="00EB2EA6"/>
    <w:rsid w:val="00EC137E"/>
    <w:rsid w:val="00EC67DC"/>
    <w:rsid w:val="00ED466A"/>
    <w:rsid w:val="00EE42A2"/>
    <w:rsid w:val="00EF4EE2"/>
    <w:rsid w:val="00F03AD1"/>
    <w:rsid w:val="00F07557"/>
    <w:rsid w:val="00F27017"/>
    <w:rsid w:val="00F3151E"/>
    <w:rsid w:val="00F41A3E"/>
    <w:rsid w:val="00FD3B9A"/>
    <w:rsid w:val="00FE19A4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F11D76-A56F-4FFD-B34F-F38DEBD2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7BC"/>
    <w:rPr>
      <w:rFonts w:eastAsiaTheme="minorEastAsia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Bullet Points,No Spacing1,List Paragraph Char Char Char,Indicator Text,Numbered Para 1,List Paragraph1,Bullet 1,MAIN CONTENT,List Paragraph12,OBC Bullet,F5 List Paragraph,Colorful List - Accent 11,Normal numbered,Bullet Style,L,3"/>
    <w:basedOn w:val="Normal"/>
    <w:link w:val="ListParagraphChar"/>
    <w:uiPriority w:val="34"/>
    <w:qFormat/>
    <w:rsid w:val="004B17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Normal"/>
    <w:rsid w:val="004B1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4B17BC"/>
    <w:pPr>
      <w:spacing w:after="0" w:line="240" w:lineRule="auto"/>
    </w:pPr>
    <w:rPr>
      <w:lang w:val="en-SG" w:eastAsia="en-SG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Dot pt Char,Bullet Points Char,No Spacing1 Char,List Paragraph Char Char Char Char,Indicator Text Char,Numbered Para 1 Char,List Paragraph1 Char,Bullet 1 Char,MAIN CONTENT Char,List Paragraph12 Char,OBC Bullet Char,Bullet Style Char"/>
    <w:link w:val="ListParagraph"/>
    <w:uiPriority w:val="34"/>
    <w:qFormat/>
    <w:locked/>
    <w:rsid w:val="00237077"/>
    <w:rPr>
      <w:rFonts w:ascii="Times New Roman" w:eastAsia="Times New Roman" w:hAnsi="Times New Roman" w:cs="Times New Roman"/>
      <w:sz w:val="24"/>
      <w:szCs w:val="24"/>
      <w:lang w:val="en-SG" w:eastAsia="en-SG"/>
    </w:rPr>
  </w:style>
  <w:style w:type="paragraph" w:styleId="NormalWeb">
    <w:name w:val="Normal (Web)"/>
    <w:basedOn w:val="Normal"/>
    <w:uiPriority w:val="99"/>
    <w:semiHidden/>
    <w:unhideWhenUsed/>
    <w:rsid w:val="00602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602F0E"/>
    <w:rPr>
      <w:b/>
      <w:bCs/>
    </w:rPr>
  </w:style>
  <w:style w:type="character" w:customStyle="1" w:styleId="apple-tab-span">
    <w:name w:val="apple-tab-span"/>
    <w:basedOn w:val="DefaultParagraphFont"/>
    <w:rsid w:val="005B0DA5"/>
  </w:style>
  <w:style w:type="paragraph" w:styleId="PlainText">
    <w:name w:val="Plain Text"/>
    <w:basedOn w:val="Normal"/>
    <w:link w:val="PlainTextChar"/>
    <w:uiPriority w:val="99"/>
    <w:semiHidden/>
    <w:unhideWhenUsed/>
    <w:rsid w:val="00081CB7"/>
    <w:pPr>
      <w:spacing w:after="0" w:line="240" w:lineRule="auto"/>
    </w:pPr>
    <w:rPr>
      <w:rFonts w:ascii="Calibri" w:eastAsiaTheme="minorHAnsi" w:hAnsi="Calibr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1CB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Azeem Butt</cp:lastModifiedBy>
  <cp:revision>10</cp:revision>
  <cp:lastPrinted>2018-06-12T06:05:00Z</cp:lastPrinted>
  <dcterms:created xsi:type="dcterms:W3CDTF">2019-10-29T11:14:00Z</dcterms:created>
  <dcterms:modified xsi:type="dcterms:W3CDTF">2026-05-07T06:12:00Z</dcterms:modified>
</cp:coreProperties>
</file>