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0" w:rsidRDefault="00323870" w:rsidP="00323870">
      <w:pPr>
        <w:pStyle w:val="ListParagraph"/>
      </w:pPr>
      <w:proofErr w:type="gramStart"/>
      <w:r>
        <w:t>Summary :</w:t>
      </w:r>
      <w:proofErr w:type="gramEnd"/>
      <w:r>
        <w:t xml:space="preserve"> PC is responsible for project implementation for addressing the gaps in access to FP services and community awareness , particularly access to the full method mix and access for marginalized groups by  offering high-quality FP services within a framework of rights-based </w:t>
      </w:r>
      <w:proofErr w:type="spellStart"/>
      <w:r>
        <w:t>counselling</w:t>
      </w:r>
      <w:proofErr w:type="spellEnd"/>
      <w:r>
        <w:t xml:space="preserve">, informed choice, and voluntarism. </w:t>
      </w:r>
    </w:p>
    <w:p w:rsidR="00323870" w:rsidRDefault="00323870" w:rsidP="00323870">
      <w:pPr>
        <w:pStyle w:val="ListParagraph"/>
      </w:pP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Conduct a stakeholder mapping exercise to identify key stakeholders for planning community awareness raising activities.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An exhaustive risk monitoring and mitigation matrix.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Oversee the deployment of community mobilizers and LHV to conduct household visits to provide FP information and distribute methods approved for community-based delivery, including contraception distribution.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 xml:space="preserve">Ensure that all </w:t>
      </w:r>
      <w:proofErr w:type="spellStart"/>
      <w:r>
        <w:t>programme</w:t>
      </w:r>
      <w:proofErr w:type="spellEnd"/>
      <w:r>
        <w:t xml:space="preserve"> staff, providers, and community mobilizers involved in the project have received PSEA training, including FPAP-specific policies and procedures.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 xml:space="preserve">Increase health providers' knowledge, attitudes, and </w:t>
      </w:r>
      <w:proofErr w:type="spellStart"/>
      <w:r>
        <w:t>practises</w:t>
      </w:r>
      <w:proofErr w:type="spellEnd"/>
      <w:r>
        <w:t xml:space="preserve"> regarding FP provision to refugees and host communities, including </w:t>
      </w:r>
      <w:proofErr w:type="spellStart"/>
      <w:r>
        <w:t>marginalised</w:t>
      </w:r>
      <w:proofErr w:type="spellEnd"/>
      <w:r>
        <w:t xml:space="preserve"> groups.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 xml:space="preserve">Provide high-quality FP services and share learning with refugees and host communities, including </w:t>
      </w:r>
      <w:proofErr w:type="spellStart"/>
      <w:r>
        <w:t>marginalised</w:t>
      </w:r>
      <w:proofErr w:type="spellEnd"/>
      <w:r>
        <w:t xml:space="preserve"> groups, using a variety of methods.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 xml:space="preserve">Engage and consult with people with disabilities and/or disability </w:t>
      </w:r>
      <w:proofErr w:type="spellStart"/>
      <w:r>
        <w:t>organisations</w:t>
      </w:r>
      <w:proofErr w:type="spellEnd"/>
      <w:r>
        <w:t xml:space="preserve"> to coordinate activities, and identify sign and language interpreters as needed.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Write project reports, document project learning, and store all client data in accordance with all security protocols.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Make certain that all Reports are distributed via local coordination mechanisms and other channels.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Share learning and experiences from the project through a webinar.</w:t>
      </w:r>
    </w:p>
    <w:p w:rsidR="00323870" w:rsidRDefault="00323870" w:rsidP="00323870">
      <w:pPr>
        <w:pStyle w:val="ListParagraph"/>
        <w:numPr>
          <w:ilvl w:val="0"/>
          <w:numId w:val="1"/>
        </w:numPr>
      </w:pPr>
      <w:r>
        <w:t>Participation in local SRH coordination mechanisms, such as sharing project programming information with other stakeholders and implementing partners.</w:t>
      </w:r>
    </w:p>
    <w:p w:rsidR="0085057B" w:rsidRDefault="0085057B">
      <w:bookmarkStart w:id="0" w:name="_GoBack"/>
      <w:bookmarkEnd w:id="0"/>
    </w:p>
    <w:sectPr w:rsidR="0085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0106"/>
    <w:multiLevelType w:val="hybridMultilevel"/>
    <w:tmpl w:val="F7484B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70"/>
    <w:rsid w:val="00323870"/>
    <w:rsid w:val="008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7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7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Zulfiqar</dc:creator>
  <cp:lastModifiedBy>Zulfiqar</cp:lastModifiedBy>
  <cp:revision>2</cp:revision>
  <dcterms:created xsi:type="dcterms:W3CDTF">2023-01-13T04:53:00Z</dcterms:created>
  <dcterms:modified xsi:type="dcterms:W3CDTF">2023-01-13T04:54:00Z</dcterms:modified>
</cp:coreProperties>
</file>